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BFD" w:rsidRDefault="0046564B">
      <w:pPr>
        <w:jc w:val="center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Памятка населению по контагиозной плевропневмонии КРС</w:t>
      </w:r>
    </w:p>
    <w:p w:rsidR="00601BFD" w:rsidRDefault="00601BFD">
      <w:pPr>
        <w:rPr>
          <w:rFonts w:hint="eastAsia"/>
          <w:sz w:val="28"/>
          <w:szCs w:val="28"/>
        </w:rPr>
      </w:pPr>
    </w:p>
    <w:p w:rsidR="00601BFD" w:rsidRDefault="0046564B">
      <w:pPr>
        <w:jc w:val="both"/>
        <w:rPr>
          <w:rFonts w:hint="eastAsia"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6"/>
          <w:szCs w:val="26"/>
        </w:rPr>
        <w:t xml:space="preserve">Контагиозная плевропневмония КРС </w:t>
      </w:r>
      <w:r>
        <w:rPr>
          <w:sz w:val="26"/>
          <w:szCs w:val="26"/>
        </w:rPr>
        <w:t xml:space="preserve">— высококонтагиозная вирусная болезнь, характеризуется крупозной пневмонией и плевритом с последующим развитием анемичных некрозов (секвестров в легких). </w:t>
      </w:r>
    </w:p>
    <w:p w:rsidR="00601BFD" w:rsidRDefault="0046564B">
      <w:pPr>
        <w:jc w:val="both"/>
        <w:rPr>
          <w:rFonts w:hint="eastAsia"/>
          <w:sz w:val="26"/>
          <w:szCs w:val="26"/>
        </w:rPr>
      </w:pPr>
      <w:r>
        <w:rPr>
          <w:b/>
          <w:bCs/>
          <w:sz w:val="26"/>
          <w:szCs w:val="26"/>
        </w:rPr>
        <w:t>Этиология.</w:t>
      </w:r>
      <w:r>
        <w:rPr>
          <w:sz w:val="26"/>
          <w:szCs w:val="26"/>
        </w:rPr>
        <w:t xml:space="preserve"> Возбудитель — </w:t>
      </w:r>
      <w:proofErr w:type="spellStart"/>
      <w:r>
        <w:rPr>
          <w:sz w:val="26"/>
          <w:szCs w:val="26"/>
          <w:lang w:val="en-US"/>
        </w:rPr>
        <w:t>Mycoplasma</w:t>
      </w:r>
      <w:proofErr w:type="spellEnd"/>
      <w:r w:rsidRPr="0046564B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  <w:lang w:val="en-US"/>
        </w:rPr>
        <w:t>mycoides</w:t>
      </w:r>
      <w:proofErr w:type="spellEnd"/>
      <w:r w:rsidRPr="0046564B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  <w:lang w:val="en-US"/>
        </w:rPr>
        <w:t>var</w:t>
      </w:r>
      <w:proofErr w:type="spellEnd"/>
      <w:r w:rsidRPr="0046564B"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  <w:lang w:val="en-US"/>
        </w:rPr>
        <w:t>Mycoides</w:t>
      </w:r>
      <w:proofErr w:type="spellEnd"/>
      <w:r w:rsidRPr="0046564B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относится с роду </w:t>
      </w:r>
      <w:proofErr w:type="spellStart"/>
      <w:r>
        <w:rPr>
          <w:sz w:val="26"/>
          <w:szCs w:val="26"/>
          <w:lang w:val="en-US"/>
        </w:rPr>
        <w:t>Mycoplasma</w:t>
      </w:r>
      <w:proofErr w:type="spellEnd"/>
      <w:r w:rsidRPr="0046564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классу </w:t>
      </w:r>
      <w:proofErr w:type="spellStart"/>
      <w:r>
        <w:rPr>
          <w:sz w:val="26"/>
          <w:szCs w:val="26"/>
          <w:lang w:val="en-US"/>
        </w:rPr>
        <w:t>Mollieutes</w:t>
      </w:r>
      <w:proofErr w:type="spellEnd"/>
      <w:r w:rsidRPr="0046564B">
        <w:rPr>
          <w:sz w:val="26"/>
          <w:szCs w:val="26"/>
        </w:rPr>
        <w:t xml:space="preserve"> – </w:t>
      </w:r>
      <w:r>
        <w:rPr>
          <w:sz w:val="26"/>
          <w:szCs w:val="26"/>
        </w:rPr>
        <w:t>полиморфный микроорганизм, размер 0</w:t>
      </w:r>
      <w:proofErr w:type="gramStart"/>
      <w:r>
        <w:rPr>
          <w:sz w:val="26"/>
          <w:szCs w:val="26"/>
        </w:rPr>
        <w:t>,2</w:t>
      </w:r>
      <w:proofErr w:type="gramEnd"/>
      <w:r>
        <w:rPr>
          <w:sz w:val="26"/>
          <w:szCs w:val="26"/>
        </w:rPr>
        <w:t xml:space="preserve">-0,8 мкм, растет только на специальных питательных средах с добавлением сыворотки . Возбудитель КПП неподвижен, аэроб, грамотрицательный,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антигеном</w:t>
      </w:r>
      <w:proofErr w:type="gramEnd"/>
      <w:r>
        <w:rPr>
          <w:sz w:val="26"/>
          <w:szCs w:val="26"/>
        </w:rPr>
        <w:t xml:space="preserve"> отношении все штаммы возбудителя КПП идентичны. К воздействию факторов внешней среды и </w:t>
      </w:r>
      <w:proofErr w:type="spellStart"/>
      <w:r>
        <w:rPr>
          <w:sz w:val="26"/>
          <w:szCs w:val="26"/>
        </w:rPr>
        <w:t>дезсредств</w:t>
      </w:r>
      <w:proofErr w:type="spellEnd"/>
      <w:r>
        <w:rPr>
          <w:sz w:val="26"/>
          <w:szCs w:val="26"/>
        </w:rPr>
        <w:t xml:space="preserve"> устойчивость возбудителя незначительная. Высушивание, солнечный свет убивают его через 5 ч., нагревание до 58</w:t>
      </w:r>
      <w:r>
        <w:rPr>
          <w:sz w:val="26"/>
          <w:szCs w:val="26"/>
          <w:vertAlign w:val="superscript"/>
        </w:rPr>
        <w:t>о</w:t>
      </w:r>
      <w:r>
        <w:rPr>
          <w:sz w:val="26"/>
          <w:szCs w:val="26"/>
        </w:rPr>
        <w:t>С — через 1 час</w:t>
      </w:r>
      <w:proofErr w:type="gramStart"/>
      <w:r>
        <w:rPr>
          <w:sz w:val="26"/>
          <w:szCs w:val="26"/>
        </w:rPr>
        <w:t xml:space="preserve">., </w:t>
      </w:r>
      <w:proofErr w:type="gramEnd"/>
      <w:r>
        <w:rPr>
          <w:sz w:val="26"/>
          <w:szCs w:val="26"/>
        </w:rPr>
        <w:t xml:space="preserve">в гниющем материале сохраняется до 9 дней, в замороженных кусках пораженного легкого — в течение года. </w:t>
      </w:r>
      <w:proofErr w:type="spellStart"/>
      <w:r>
        <w:rPr>
          <w:sz w:val="26"/>
          <w:szCs w:val="26"/>
        </w:rPr>
        <w:t>Дезсредства</w:t>
      </w:r>
      <w:proofErr w:type="spellEnd"/>
      <w:r>
        <w:rPr>
          <w:sz w:val="26"/>
          <w:szCs w:val="26"/>
        </w:rPr>
        <w:t xml:space="preserve"> (хлорамин, хлорная и свежегашеная известь, </w:t>
      </w:r>
      <w:proofErr w:type="spellStart"/>
      <w:r>
        <w:rPr>
          <w:sz w:val="26"/>
          <w:szCs w:val="26"/>
        </w:rPr>
        <w:t>сернокарболовая</w:t>
      </w:r>
      <w:proofErr w:type="spellEnd"/>
      <w:r>
        <w:rPr>
          <w:sz w:val="26"/>
          <w:szCs w:val="26"/>
        </w:rPr>
        <w:t xml:space="preserve"> смесь) в принятых концентрациях надежно обезвреживают возбудителя КПП (1-ая группа по устойчивости к </w:t>
      </w:r>
      <w:proofErr w:type="spellStart"/>
      <w:r>
        <w:rPr>
          <w:sz w:val="26"/>
          <w:szCs w:val="26"/>
        </w:rPr>
        <w:t>дезсредствам</w:t>
      </w:r>
      <w:proofErr w:type="spellEnd"/>
      <w:r>
        <w:rPr>
          <w:sz w:val="26"/>
          <w:szCs w:val="26"/>
        </w:rPr>
        <w:t xml:space="preserve">). </w:t>
      </w:r>
      <w:proofErr w:type="gramStart"/>
      <w:r>
        <w:rPr>
          <w:sz w:val="26"/>
          <w:szCs w:val="26"/>
        </w:rPr>
        <w:t>Чувствителен</w:t>
      </w:r>
      <w:proofErr w:type="gramEnd"/>
      <w:r>
        <w:rPr>
          <w:sz w:val="26"/>
          <w:szCs w:val="26"/>
        </w:rPr>
        <w:t xml:space="preserve"> к тетрациклину, стрептомицину, левомицетину.</w:t>
      </w:r>
    </w:p>
    <w:p w:rsidR="00601BFD" w:rsidRDefault="0046564B">
      <w:pPr>
        <w:jc w:val="both"/>
        <w:rPr>
          <w:rFonts w:hint="eastAsia"/>
          <w:sz w:val="26"/>
          <w:szCs w:val="26"/>
        </w:rPr>
      </w:pPr>
      <w:r>
        <w:rPr>
          <w:b/>
          <w:bCs/>
          <w:sz w:val="26"/>
          <w:szCs w:val="26"/>
        </w:rPr>
        <w:t>Симптомы.</w:t>
      </w:r>
      <w:r>
        <w:rPr>
          <w:sz w:val="26"/>
          <w:szCs w:val="26"/>
        </w:rPr>
        <w:t xml:space="preserve"> Инкубационный период — 2-4 недели (иногда до 4-6 </w:t>
      </w:r>
      <w:proofErr w:type="spellStart"/>
      <w:proofErr w:type="gramStart"/>
      <w:r>
        <w:rPr>
          <w:sz w:val="26"/>
          <w:szCs w:val="26"/>
        </w:rPr>
        <w:t>мес</w:t>
      </w:r>
      <w:proofErr w:type="spellEnd"/>
      <w:proofErr w:type="gramEnd"/>
      <w:r>
        <w:rPr>
          <w:sz w:val="26"/>
          <w:szCs w:val="26"/>
        </w:rPr>
        <w:t>). Различают сверхострое, острое, подострое, хроническое течение и атипичную форму болезни.</w:t>
      </w:r>
    </w:p>
    <w:p w:rsidR="00601BFD" w:rsidRDefault="0046564B">
      <w:pPr>
        <w:jc w:val="both"/>
        <w:rPr>
          <w:rFonts w:hint="eastAsia"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  <w:u w:val="single"/>
        </w:rPr>
        <w:t>Сверхострое течение</w:t>
      </w:r>
      <w:proofErr w:type="gramStart"/>
      <w:r>
        <w:rPr>
          <w:sz w:val="26"/>
          <w:szCs w:val="26"/>
        </w:rPr>
        <w:t xml:space="preserve"> :</w:t>
      </w:r>
      <w:proofErr w:type="gramEnd"/>
      <w:r>
        <w:rPr>
          <w:sz w:val="26"/>
          <w:szCs w:val="26"/>
        </w:rPr>
        <w:t xml:space="preserve"> экссудативный плеврит, пневмония, повышение температуры выше 41оС, затрудненное дыхание, отсутствие аппетита, прекращение жвачки, диареи. Гибель наступает  на 2-8 день.</w:t>
      </w:r>
    </w:p>
    <w:p w:rsidR="00601BFD" w:rsidRDefault="0046564B">
      <w:pPr>
        <w:jc w:val="both"/>
        <w:rPr>
          <w:rFonts w:hint="eastAsia"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  <w:u w:val="single"/>
        </w:rPr>
        <w:t xml:space="preserve">Острое </w:t>
      </w:r>
      <w:r>
        <w:rPr>
          <w:sz w:val="26"/>
          <w:szCs w:val="26"/>
        </w:rPr>
        <w:t>течение продолжается около месяца: лихорадка, пневмония, плеврит, отеки подгрудка и конечностей, расстройство деятельности желудочно-кишечного тракта.</w:t>
      </w:r>
    </w:p>
    <w:p w:rsidR="00601BFD" w:rsidRDefault="0046564B">
      <w:pPr>
        <w:jc w:val="both"/>
        <w:rPr>
          <w:rFonts w:hint="eastAsia"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  <w:u w:val="single"/>
        </w:rPr>
        <w:t>При подостром</w:t>
      </w:r>
      <w:r>
        <w:rPr>
          <w:sz w:val="26"/>
          <w:szCs w:val="26"/>
        </w:rPr>
        <w:t xml:space="preserve"> течении признаки те </w:t>
      </w:r>
      <w:proofErr w:type="gramStart"/>
      <w:r>
        <w:rPr>
          <w:sz w:val="26"/>
          <w:szCs w:val="26"/>
        </w:rPr>
        <w:t>же</w:t>
      </w:r>
      <w:proofErr w:type="gramEnd"/>
      <w:r>
        <w:rPr>
          <w:sz w:val="26"/>
          <w:szCs w:val="26"/>
        </w:rPr>
        <w:t xml:space="preserve"> но они слабее выражены и непостоянны.</w:t>
      </w:r>
    </w:p>
    <w:p w:rsidR="00601BFD" w:rsidRDefault="0046564B">
      <w:pPr>
        <w:jc w:val="both"/>
        <w:rPr>
          <w:rFonts w:hint="eastAsia"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  <w:u w:val="single"/>
        </w:rPr>
        <w:t>Хроническое</w:t>
      </w:r>
      <w:r>
        <w:rPr>
          <w:sz w:val="26"/>
          <w:szCs w:val="26"/>
        </w:rPr>
        <w:t xml:space="preserve"> течение длится несколько недель или месяцев: кашель, расстройство  деятельности   желудочно-кишечного тракта, истощение.</w:t>
      </w:r>
    </w:p>
    <w:p w:rsidR="00601BFD" w:rsidRDefault="0046564B">
      <w:pPr>
        <w:jc w:val="both"/>
        <w:rPr>
          <w:rFonts w:hint="eastAsia"/>
          <w:sz w:val="26"/>
          <w:szCs w:val="26"/>
        </w:rPr>
      </w:pPr>
      <w:r>
        <w:rPr>
          <w:sz w:val="26"/>
          <w:szCs w:val="26"/>
        </w:rPr>
        <w:t xml:space="preserve">Диагноз. Ставят на основании клинико-эпизоотологических данных и результатов лабораторных исследований (бактериологического, </w:t>
      </w:r>
      <w:proofErr w:type="spellStart"/>
      <w:r>
        <w:rPr>
          <w:sz w:val="26"/>
          <w:szCs w:val="26"/>
        </w:rPr>
        <w:t>биопроба</w:t>
      </w:r>
      <w:proofErr w:type="spellEnd"/>
      <w:r>
        <w:rPr>
          <w:sz w:val="26"/>
          <w:szCs w:val="26"/>
        </w:rPr>
        <w:t>, серологического).</w:t>
      </w:r>
    </w:p>
    <w:p w:rsidR="00601BFD" w:rsidRDefault="0046564B">
      <w:pPr>
        <w:jc w:val="both"/>
        <w:rPr>
          <w:rFonts w:hint="eastAsia"/>
          <w:sz w:val="26"/>
          <w:szCs w:val="26"/>
        </w:rPr>
      </w:pPr>
      <w:r>
        <w:rPr>
          <w:sz w:val="26"/>
          <w:szCs w:val="26"/>
        </w:rPr>
        <w:tab/>
        <w:t xml:space="preserve">Поставить прижизненный диагноз нередко трудно. В острой стадии возбудителя КПП удается выделить из крови. С елью выявления животных с латентным течение болезни применяются РСК, РДП, РИГА, МФА, реакцию </w:t>
      </w:r>
      <w:proofErr w:type="spellStart"/>
      <w:r>
        <w:rPr>
          <w:sz w:val="26"/>
          <w:szCs w:val="26"/>
        </w:rPr>
        <w:t>конглютинации</w:t>
      </w:r>
      <w:proofErr w:type="spellEnd"/>
      <w:r>
        <w:rPr>
          <w:sz w:val="26"/>
          <w:szCs w:val="26"/>
        </w:rPr>
        <w:t xml:space="preserve">, пластинчатую РА с известным антигеном. Дифференцируют КПП от пастереллеза, туберкулеза, крупозной пневмонии незаразного происхождения, травматического перикардита, </w:t>
      </w:r>
      <w:proofErr w:type="spellStart"/>
      <w:r>
        <w:rPr>
          <w:sz w:val="26"/>
          <w:szCs w:val="26"/>
        </w:rPr>
        <w:t>парагриппа</w:t>
      </w:r>
      <w:proofErr w:type="spellEnd"/>
      <w:r>
        <w:rPr>
          <w:sz w:val="26"/>
          <w:szCs w:val="26"/>
        </w:rPr>
        <w:t xml:space="preserve">, эхинококкоза.  </w:t>
      </w:r>
    </w:p>
    <w:p w:rsidR="00601BFD" w:rsidRDefault="0046564B">
      <w:pPr>
        <w:jc w:val="both"/>
        <w:rPr>
          <w:rFonts w:hint="eastAsia"/>
          <w:sz w:val="26"/>
          <w:szCs w:val="26"/>
        </w:rPr>
      </w:pPr>
      <w:r>
        <w:rPr>
          <w:b/>
          <w:bCs/>
          <w:sz w:val="26"/>
          <w:szCs w:val="26"/>
        </w:rPr>
        <w:t>Лечение.</w:t>
      </w:r>
      <w:r>
        <w:rPr>
          <w:sz w:val="26"/>
          <w:szCs w:val="26"/>
        </w:rPr>
        <w:t xml:space="preserve"> Согласно инструкции по борьбе с КПП больные животные подлежат убою. Лечение </w:t>
      </w:r>
      <w:r w:rsidR="00CE33D0">
        <w:rPr>
          <w:sz w:val="26"/>
          <w:szCs w:val="26"/>
        </w:rPr>
        <w:t xml:space="preserve">болезни </w:t>
      </w:r>
      <w:r>
        <w:rPr>
          <w:sz w:val="26"/>
          <w:szCs w:val="26"/>
        </w:rPr>
        <w:t xml:space="preserve">их ввиду опасности распространения запрещена.  </w:t>
      </w:r>
    </w:p>
    <w:p w:rsidR="00601BFD" w:rsidRDefault="0046564B">
      <w:pPr>
        <w:jc w:val="both"/>
        <w:rPr>
          <w:rFonts w:hint="eastAsia"/>
          <w:sz w:val="26"/>
          <w:szCs w:val="26"/>
        </w:rPr>
      </w:pPr>
      <w:r>
        <w:rPr>
          <w:b/>
          <w:bCs/>
          <w:sz w:val="26"/>
          <w:szCs w:val="26"/>
        </w:rPr>
        <w:t xml:space="preserve">Профилактика и меры борьбы. </w:t>
      </w:r>
    </w:p>
    <w:p w:rsidR="00601BFD" w:rsidRDefault="0046564B">
      <w:pPr>
        <w:jc w:val="both"/>
        <w:rPr>
          <w:rFonts w:hint="eastAsia"/>
          <w:sz w:val="26"/>
          <w:szCs w:val="26"/>
        </w:rPr>
      </w:pPr>
      <w:r>
        <w:rPr>
          <w:sz w:val="26"/>
          <w:szCs w:val="26"/>
        </w:rPr>
        <w:t>- Владельцам животных необходимо провести идентификацию всех имеющихся животных.</w:t>
      </w:r>
    </w:p>
    <w:p w:rsidR="00601BFD" w:rsidRDefault="0046564B">
      <w:pPr>
        <w:jc w:val="both"/>
        <w:rPr>
          <w:rFonts w:hint="eastAsia"/>
          <w:sz w:val="26"/>
          <w:szCs w:val="26"/>
        </w:rPr>
      </w:pPr>
      <w:r>
        <w:rPr>
          <w:sz w:val="26"/>
          <w:szCs w:val="26"/>
        </w:rPr>
        <w:t xml:space="preserve">- Не допускать ввоза животных без ветеринарных сопроводительных документов и проведения мероприятий по карантину вновь </w:t>
      </w:r>
      <w:proofErr w:type="gramStart"/>
      <w:r>
        <w:rPr>
          <w:sz w:val="26"/>
          <w:szCs w:val="26"/>
        </w:rPr>
        <w:t>при</w:t>
      </w:r>
      <w:proofErr w:type="gramEnd"/>
      <w:r>
        <w:rPr>
          <w:sz w:val="26"/>
          <w:szCs w:val="26"/>
        </w:rPr>
        <w:t xml:space="preserve"> бывших животных.</w:t>
      </w:r>
    </w:p>
    <w:p w:rsidR="00601BFD" w:rsidRDefault="0046564B">
      <w:pPr>
        <w:jc w:val="both"/>
        <w:rPr>
          <w:rFonts w:hint="eastAsia"/>
          <w:sz w:val="26"/>
          <w:szCs w:val="26"/>
        </w:rPr>
      </w:pPr>
      <w:r>
        <w:rPr>
          <w:sz w:val="26"/>
          <w:szCs w:val="26"/>
        </w:rPr>
        <w:t>- При подозрении на заболевание домашних животных с характерными признаками  к данному заболеванию, а также в случаях гибели животных, незамедлительно информировать государственную ветеринарную службу.</w:t>
      </w:r>
    </w:p>
    <w:p w:rsidR="00601BFD" w:rsidRDefault="00601BFD">
      <w:pPr>
        <w:jc w:val="right"/>
        <w:rPr>
          <w:rFonts w:hint="eastAsia"/>
        </w:rPr>
      </w:pPr>
    </w:p>
    <w:p w:rsidR="00601BFD" w:rsidRDefault="00601BFD">
      <w:pPr>
        <w:jc w:val="right"/>
        <w:rPr>
          <w:rFonts w:hint="eastAsia"/>
        </w:rPr>
      </w:pPr>
    </w:p>
    <w:p w:rsidR="00601BFD" w:rsidRDefault="00601BFD">
      <w:pPr>
        <w:jc w:val="right"/>
        <w:rPr>
          <w:rFonts w:hint="eastAsia"/>
        </w:rPr>
      </w:pPr>
    </w:p>
    <w:p w:rsidR="00601BFD" w:rsidRDefault="0046564B">
      <w:pPr>
        <w:jc w:val="right"/>
        <w:rPr>
          <w:rFonts w:hint="eastAsia"/>
          <w:sz w:val="26"/>
          <w:szCs w:val="26"/>
        </w:rPr>
      </w:pPr>
      <w:r>
        <w:rPr>
          <w:sz w:val="26"/>
          <w:szCs w:val="26"/>
        </w:rPr>
        <w:t>ГБУ «Ветуправление Темрюкского района», 8(86148)-5-13-16, 5-48-00</w:t>
      </w:r>
    </w:p>
    <w:sectPr w:rsidR="00601BFD" w:rsidSect="00601BFD">
      <w:pgSz w:w="11906" w:h="16838"/>
      <w:pgMar w:top="1134" w:right="672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9"/>
  <w:autoHyphenation/>
  <w:characterSpacingControl w:val="doNotCompress"/>
  <w:compat>
    <w:useFELayout/>
  </w:compat>
  <w:rsids>
    <w:rsidRoot w:val="00601BFD"/>
    <w:rsid w:val="0046564B"/>
    <w:rsid w:val="005774D4"/>
    <w:rsid w:val="00601BFD"/>
    <w:rsid w:val="00CE3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601BF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601BFD"/>
    <w:pPr>
      <w:spacing w:after="140" w:line="276" w:lineRule="auto"/>
    </w:pPr>
  </w:style>
  <w:style w:type="paragraph" w:styleId="a5">
    <w:name w:val="List"/>
    <w:basedOn w:val="a4"/>
    <w:rsid w:val="00601BFD"/>
  </w:style>
  <w:style w:type="paragraph" w:customStyle="1" w:styleId="Caption">
    <w:name w:val="Caption"/>
    <w:basedOn w:val="a"/>
    <w:qFormat/>
    <w:rsid w:val="00601BFD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601BFD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455</Words>
  <Characters>2597</Characters>
  <Application>Microsoft Office Word</Application>
  <DocSecurity>0</DocSecurity>
  <Lines>21</Lines>
  <Paragraphs>6</Paragraphs>
  <ScaleCrop>false</ScaleCrop>
  <Company/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Вася</cp:lastModifiedBy>
  <cp:revision>5</cp:revision>
  <dcterms:created xsi:type="dcterms:W3CDTF">2021-11-10T14:40:00Z</dcterms:created>
  <dcterms:modified xsi:type="dcterms:W3CDTF">2023-10-20T06:53:00Z</dcterms:modified>
  <dc:language>ru-RU</dc:language>
</cp:coreProperties>
</file>