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92F" w:rsidRPr="002E0DE7" w:rsidRDefault="0033192F" w:rsidP="002E0DE7">
      <w:pPr>
        <w:tabs>
          <w:tab w:val="left" w:pos="3960"/>
          <w:tab w:val="left" w:pos="4500"/>
          <w:tab w:val="left" w:pos="8460"/>
          <w:tab w:val="left" w:pos="8640"/>
        </w:tabs>
        <w:jc w:val="center"/>
        <w:rPr>
          <w:rFonts w:ascii="Times New Roman" w:hAnsi="Times New Roman" w:cs="Times New Roman"/>
          <w:sz w:val="28"/>
          <w:szCs w:val="28"/>
        </w:rPr>
      </w:pPr>
      <w:r w:rsidRPr="00E65C58">
        <w:rPr>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урчанское СП-22" style="width:54pt;height:62.25pt;visibility:visible">
            <v:imagedata r:id="rId4" o:title="" gain="192753f" blacklevel="-.25"/>
          </v:shape>
        </w:pict>
      </w:r>
    </w:p>
    <w:p w:rsidR="0033192F" w:rsidRPr="002E0DE7" w:rsidRDefault="0033192F" w:rsidP="0088641C">
      <w:pPr>
        <w:spacing w:after="0"/>
        <w:jc w:val="center"/>
        <w:rPr>
          <w:rFonts w:ascii="Times New Roman" w:hAnsi="Times New Roman" w:cs="Times New Roman"/>
          <w:b/>
          <w:bCs/>
          <w:sz w:val="28"/>
          <w:szCs w:val="28"/>
        </w:rPr>
      </w:pPr>
      <w:r w:rsidRPr="002E0DE7">
        <w:rPr>
          <w:rFonts w:ascii="Times New Roman" w:hAnsi="Times New Roman" w:cs="Times New Roman"/>
          <w:b/>
          <w:bCs/>
          <w:sz w:val="28"/>
          <w:szCs w:val="28"/>
        </w:rPr>
        <w:t>АДМИНИСТРАЦИЯ  КУРЧАНСКОГО СЕЛЬСКОГО ПОСЕЛЕНИЯ</w:t>
      </w:r>
    </w:p>
    <w:p w:rsidR="0033192F" w:rsidRPr="002E0DE7" w:rsidRDefault="0033192F" w:rsidP="0088641C">
      <w:pPr>
        <w:tabs>
          <w:tab w:val="left" w:pos="2880"/>
        </w:tabs>
        <w:spacing w:after="0"/>
        <w:jc w:val="center"/>
        <w:rPr>
          <w:rFonts w:ascii="Times New Roman" w:hAnsi="Times New Roman" w:cs="Times New Roman"/>
          <w:b/>
          <w:bCs/>
          <w:sz w:val="28"/>
          <w:szCs w:val="28"/>
        </w:rPr>
      </w:pPr>
      <w:r w:rsidRPr="002E0DE7">
        <w:rPr>
          <w:rFonts w:ascii="Times New Roman" w:hAnsi="Times New Roman" w:cs="Times New Roman"/>
          <w:b/>
          <w:bCs/>
          <w:sz w:val="28"/>
          <w:szCs w:val="28"/>
        </w:rPr>
        <w:t>ТЕМРЮКСКОГО РАЙОНА</w:t>
      </w:r>
    </w:p>
    <w:p w:rsidR="0033192F" w:rsidRDefault="0033192F" w:rsidP="002E0DE7">
      <w:pPr>
        <w:pStyle w:val="Heading2"/>
        <w:tabs>
          <w:tab w:val="left" w:pos="3240"/>
          <w:tab w:val="left" w:pos="3420"/>
          <w:tab w:val="left" w:pos="4500"/>
          <w:tab w:val="left" w:pos="5940"/>
          <w:tab w:val="left" w:pos="6120"/>
          <w:tab w:val="left" w:pos="6300"/>
        </w:tabs>
        <w:jc w:val="center"/>
        <w:rPr>
          <w:rFonts w:ascii="Times New Roman" w:hAnsi="Times New Roman" w:cs="Times New Roman"/>
          <w:color w:val="auto"/>
          <w:sz w:val="32"/>
          <w:szCs w:val="32"/>
        </w:rPr>
      </w:pPr>
      <w:r w:rsidRPr="005F6A6D">
        <w:rPr>
          <w:rFonts w:ascii="Times New Roman" w:hAnsi="Times New Roman" w:cs="Times New Roman"/>
          <w:color w:val="auto"/>
          <w:sz w:val="32"/>
          <w:szCs w:val="32"/>
        </w:rPr>
        <w:t>ПОСТАНОВЛЕНИЕ</w:t>
      </w:r>
    </w:p>
    <w:p w:rsidR="0033192F" w:rsidRPr="005F6A6D" w:rsidRDefault="0033192F" w:rsidP="005F6A6D"/>
    <w:p w:rsidR="0033192F" w:rsidRPr="002E0DE7" w:rsidRDefault="0033192F" w:rsidP="00CC0F16">
      <w:pPr>
        <w:tabs>
          <w:tab w:val="left" w:pos="540"/>
          <w:tab w:val="left" w:pos="8460"/>
          <w:tab w:val="left" w:pos="8640"/>
        </w:tabs>
        <w:spacing w:after="0"/>
        <w:ind w:right="-81"/>
        <w:rPr>
          <w:rFonts w:ascii="Times New Roman" w:hAnsi="Times New Roman" w:cs="Times New Roman"/>
          <w:b/>
          <w:bCs/>
          <w:sz w:val="28"/>
          <w:szCs w:val="28"/>
        </w:rPr>
      </w:pPr>
      <w:r>
        <w:rPr>
          <w:rFonts w:ascii="Times New Roman" w:hAnsi="Times New Roman" w:cs="Times New Roman"/>
          <w:b/>
          <w:bCs/>
          <w:sz w:val="28"/>
          <w:szCs w:val="28"/>
        </w:rPr>
        <w:t xml:space="preserve"> </w:t>
      </w:r>
      <w:r w:rsidRPr="002E0DE7">
        <w:rPr>
          <w:rFonts w:ascii="Times New Roman" w:hAnsi="Times New Roman" w:cs="Times New Roman"/>
          <w:b/>
          <w:bCs/>
          <w:sz w:val="28"/>
          <w:szCs w:val="28"/>
        </w:rPr>
        <w:t xml:space="preserve">от </w:t>
      </w:r>
      <w:r>
        <w:rPr>
          <w:rFonts w:ascii="Times New Roman" w:hAnsi="Times New Roman" w:cs="Times New Roman"/>
          <w:b/>
          <w:bCs/>
          <w:sz w:val="28"/>
          <w:szCs w:val="28"/>
        </w:rPr>
        <w:t xml:space="preserve">16 мая 2013 года </w:t>
      </w:r>
      <w:r w:rsidRPr="002E0DE7">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2E0DE7">
        <w:rPr>
          <w:rFonts w:ascii="Times New Roman" w:hAnsi="Times New Roman" w:cs="Times New Roman"/>
          <w:b/>
          <w:bCs/>
          <w:sz w:val="28"/>
          <w:szCs w:val="28"/>
        </w:rPr>
        <w:t xml:space="preserve">         №</w:t>
      </w:r>
      <w:r>
        <w:rPr>
          <w:rFonts w:ascii="Times New Roman" w:hAnsi="Times New Roman" w:cs="Times New Roman"/>
          <w:b/>
          <w:bCs/>
          <w:sz w:val="28"/>
          <w:szCs w:val="28"/>
        </w:rPr>
        <w:t xml:space="preserve"> 149 </w:t>
      </w:r>
    </w:p>
    <w:p w:rsidR="0033192F" w:rsidRDefault="0033192F" w:rsidP="004F0A41">
      <w:pPr>
        <w:spacing w:after="0"/>
        <w:jc w:val="center"/>
        <w:rPr>
          <w:rFonts w:ascii="Times New Roman" w:hAnsi="Times New Roman" w:cs="Times New Roman"/>
          <w:sz w:val="28"/>
          <w:szCs w:val="28"/>
        </w:rPr>
      </w:pPr>
    </w:p>
    <w:p w:rsidR="0033192F" w:rsidRPr="0088641C" w:rsidRDefault="0033192F" w:rsidP="004F0A41">
      <w:pPr>
        <w:spacing w:after="0"/>
        <w:jc w:val="center"/>
        <w:rPr>
          <w:rFonts w:ascii="Times New Roman" w:hAnsi="Times New Roman" w:cs="Times New Roman"/>
          <w:sz w:val="28"/>
          <w:szCs w:val="28"/>
        </w:rPr>
      </w:pPr>
    </w:p>
    <w:p w:rsidR="0033192F" w:rsidRDefault="0033192F" w:rsidP="005F6A6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программы</w:t>
      </w:r>
      <w:r w:rsidRPr="0088641C">
        <w:rPr>
          <w:rFonts w:ascii="Times New Roman" w:hAnsi="Times New Roman" w:cs="Times New Roman"/>
          <w:b/>
          <w:bCs/>
          <w:sz w:val="28"/>
          <w:szCs w:val="28"/>
        </w:rPr>
        <w:t xml:space="preserve"> обучения работающего населения </w:t>
      </w:r>
      <w:r>
        <w:rPr>
          <w:rFonts w:ascii="Times New Roman" w:hAnsi="Times New Roman" w:cs="Times New Roman"/>
          <w:b/>
          <w:bCs/>
          <w:sz w:val="28"/>
          <w:szCs w:val="28"/>
        </w:rPr>
        <w:t>Курчанского</w:t>
      </w:r>
      <w:r w:rsidRPr="0088641C">
        <w:rPr>
          <w:rFonts w:ascii="Times New Roman" w:hAnsi="Times New Roman" w:cs="Times New Roman"/>
          <w:b/>
          <w:bCs/>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p>
    <w:p w:rsidR="0033192F" w:rsidRDefault="0033192F" w:rsidP="0088641C">
      <w:pPr>
        <w:jc w:val="center"/>
        <w:rPr>
          <w:rFonts w:ascii="Times New Roman" w:hAnsi="Times New Roman" w:cs="Times New Roman"/>
          <w:b/>
          <w:bCs/>
          <w:sz w:val="28"/>
          <w:szCs w:val="28"/>
        </w:rPr>
      </w:pPr>
    </w:p>
    <w:p w:rsidR="0033192F" w:rsidRDefault="0033192F" w:rsidP="005F6A6D">
      <w:pPr>
        <w:spacing w:after="0" w:line="240" w:lineRule="auto"/>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Во исполнение Федерального закона РФ от 06 октября 2003 года № 131-ФЗ «Об общих принципах организации местного самоуправления в Российской Федерации»; Федерального закона РФ от 12 февраля 1998 года № 28-ФЗ «О гражданской обороне»; Федерального закона РФ от 21 декабря 1994 года N 68-ФЗ «О защите населения и территорий от чрезвычайных ситуаций природного и техногенного характера»; Постановления Правительства РФ от 2 ноября 2000 года № 841 «Об утверждении положения об организации обучения населения </w:t>
      </w:r>
      <w:r>
        <w:rPr>
          <w:rFonts w:ascii="Times New Roman" w:hAnsi="Times New Roman" w:cs="Times New Roman"/>
          <w:sz w:val="28"/>
          <w:szCs w:val="28"/>
        </w:rPr>
        <w:t xml:space="preserve">в области гражданской обороны» </w:t>
      </w:r>
      <w:r w:rsidRPr="0088641C">
        <w:rPr>
          <w:rFonts w:ascii="Times New Roman" w:hAnsi="Times New Roman" w:cs="Times New Roman"/>
          <w:sz w:val="28"/>
          <w:szCs w:val="28"/>
        </w:rPr>
        <w:t xml:space="preserve">и в целях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подготовки и обучения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возникновении </w:t>
      </w:r>
      <w:r>
        <w:rPr>
          <w:rFonts w:ascii="Times New Roman" w:hAnsi="Times New Roman" w:cs="Times New Roman"/>
          <w:sz w:val="28"/>
          <w:szCs w:val="28"/>
        </w:rPr>
        <w:t xml:space="preserve"> </w:t>
      </w:r>
      <w:r w:rsidRPr="0088641C">
        <w:rPr>
          <w:rFonts w:ascii="Times New Roman" w:hAnsi="Times New Roman" w:cs="Times New Roman"/>
          <w:sz w:val="28"/>
          <w:szCs w:val="28"/>
        </w:rPr>
        <w:t>ч</w:t>
      </w:r>
      <w:r>
        <w:rPr>
          <w:rFonts w:ascii="Times New Roman" w:hAnsi="Times New Roman" w:cs="Times New Roman"/>
          <w:sz w:val="28"/>
          <w:szCs w:val="28"/>
        </w:rPr>
        <w:t xml:space="preserve">резвычайных  ситуаций  природного  </w:t>
      </w:r>
      <w:r w:rsidRPr="0088641C">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техногенного </w:t>
      </w:r>
      <w:r>
        <w:rPr>
          <w:rFonts w:ascii="Times New Roman" w:hAnsi="Times New Roman" w:cs="Times New Roman"/>
          <w:sz w:val="28"/>
          <w:szCs w:val="28"/>
        </w:rPr>
        <w:t xml:space="preserve"> </w:t>
      </w:r>
      <w:r w:rsidRPr="0088641C">
        <w:rPr>
          <w:rFonts w:ascii="Times New Roman" w:hAnsi="Times New Roman" w:cs="Times New Roman"/>
          <w:sz w:val="28"/>
          <w:szCs w:val="28"/>
        </w:rPr>
        <w:t>характера</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администрация </w:t>
      </w:r>
      <w:r>
        <w:rPr>
          <w:rFonts w:ascii="Times New Roman" w:hAnsi="Times New Roman" w:cs="Times New Roman"/>
          <w:sz w:val="28"/>
          <w:szCs w:val="28"/>
        </w:rPr>
        <w:t xml:space="preserve">  Курчанского </w:t>
      </w:r>
      <w:r w:rsidRPr="0088641C">
        <w:rPr>
          <w:rFonts w:ascii="Times New Roman" w:hAnsi="Times New Roman" w:cs="Times New Roman"/>
          <w:sz w:val="28"/>
          <w:szCs w:val="28"/>
        </w:rPr>
        <w:t xml:space="preserve"> сельского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88641C">
        <w:rPr>
          <w:rFonts w:ascii="Times New Roman" w:hAnsi="Times New Roman" w:cs="Times New Roman"/>
        </w:rPr>
        <w:t xml:space="preserve"> </w:t>
      </w:r>
      <w:r>
        <w:rPr>
          <w:rFonts w:ascii="Times New Roman" w:hAnsi="Times New Roman" w:cs="Times New Roman"/>
          <w:sz w:val="28"/>
          <w:szCs w:val="28"/>
        </w:rPr>
        <w:t>п о с т а н о в л я ю</w:t>
      </w:r>
      <w:r w:rsidRPr="0088641C">
        <w:rPr>
          <w:rFonts w:ascii="Times New Roman" w:hAnsi="Times New Roman" w:cs="Times New Roman"/>
          <w:sz w:val="28"/>
          <w:szCs w:val="28"/>
        </w:rPr>
        <w:t>:</w:t>
      </w:r>
    </w:p>
    <w:p w:rsidR="0033192F" w:rsidRDefault="0033192F" w:rsidP="005F6A6D">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1. Утвердить Программу 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 (Приложение).</w:t>
      </w:r>
    </w:p>
    <w:p w:rsidR="0033192F" w:rsidRDefault="0033192F" w:rsidP="005F6A6D">
      <w:pPr>
        <w:spacing w:after="0" w:line="240" w:lineRule="auto"/>
        <w:ind w:firstLine="851"/>
        <w:rPr>
          <w:rFonts w:ascii="Times New Roman" w:hAnsi="Times New Roman" w:cs="Times New Roman"/>
          <w:sz w:val="28"/>
          <w:szCs w:val="28"/>
        </w:rPr>
      </w:pPr>
      <w:r w:rsidRPr="0088641C">
        <w:rPr>
          <w:rFonts w:ascii="Times New Roman" w:hAnsi="Times New Roman" w:cs="Times New Roman"/>
          <w:sz w:val="28"/>
          <w:szCs w:val="28"/>
        </w:rPr>
        <w:t xml:space="preserve"> 2.</w:t>
      </w:r>
      <w:r w:rsidRPr="00AE4719">
        <w:t xml:space="preserve"> </w:t>
      </w:r>
      <w:r w:rsidRPr="0088641C">
        <w:rPr>
          <w:rFonts w:ascii="Times New Roman" w:hAnsi="Times New Roman" w:cs="Times New Roman"/>
          <w:sz w:val="28"/>
          <w:szCs w:val="28"/>
        </w:rPr>
        <w:t xml:space="preserve">Заместителю главы администрации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В.А.Харламенко</w:t>
      </w:r>
      <w:r w:rsidRPr="0088641C">
        <w:rPr>
          <w:rFonts w:ascii="Times New Roman" w:hAnsi="Times New Roman" w:cs="Times New Roman"/>
          <w:sz w:val="28"/>
          <w:szCs w:val="28"/>
        </w:rPr>
        <w:t>.</w:t>
      </w:r>
    </w:p>
    <w:p w:rsidR="0033192F" w:rsidRPr="0088641C" w:rsidRDefault="0033192F"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2.1.</w:t>
      </w:r>
      <w:r w:rsidRPr="0088641C">
        <w:rPr>
          <w:rFonts w:ascii="Times New Roman" w:hAnsi="Times New Roman" w:cs="Times New Roman"/>
          <w:sz w:val="28"/>
          <w:szCs w:val="28"/>
        </w:rPr>
        <w:t xml:space="preserve"> довести Программу до всех расположенных на подведомственной территории организаций, учреждений и предприятий;</w:t>
      </w:r>
    </w:p>
    <w:p w:rsidR="0033192F" w:rsidRPr="0088641C" w:rsidRDefault="0033192F"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2.2.</w:t>
      </w:r>
      <w:r w:rsidRPr="0088641C">
        <w:rPr>
          <w:rFonts w:ascii="Times New Roman" w:hAnsi="Times New Roman" w:cs="Times New Roman"/>
          <w:sz w:val="28"/>
          <w:szCs w:val="28"/>
        </w:rPr>
        <w:t xml:space="preserve"> оказать методическую и консультационную помощь начальникам, консультантам и методистам учебных классов по ГО и ЧС организаций, учреждений и предприятий;</w:t>
      </w:r>
    </w:p>
    <w:p w:rsidR="0033192F" w:rsidRDefault="0033192F" w:rsidP="0088641C">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 xml:space="preserve">2.3. </w:t>
      </w:r>
      <w:r w:rsidRPr="0088641C">
        <w:rPr>
          <w:rFonts w:ascii="Times New Roman" w:hAnsi="Times New Roman" w:cs="Times New Roman"/>
          <w:sz w:val="28"/>
          <w:szCs w:val="28"/>
        </w:rPr>
        <w:t>завести учет и анализ выполнения данного постановления.</w:t>
      </w:r>
    </w:p>
    <w:p w:rsidR="0033192F" w:rsidRPr="0088641C" w:rsidRDefault="0033192F" w:rsidP="0088641C">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3</w:t>
      </w:r>
      <w:r w:rsidRPr="0088641C">
        <w:rPr>
          <w:rFonts w:ascii="Times New Roman" w:hAnsi="Times New Roman" w:cs="Times New Roman"/>
          <w:sz w:val="28"/>
          <w:szCs w:val="28"/>
        </w:rPr>
        <w:t xml:space="preserve">. Контроль за </w:t>
      </w:r>
      <w:r>
        <w:rPr>
          <w:rFonts w:ascii="Times New Roman" w:hAnsi="Times New Roman" w:cs="Times New Roman"/>
          <w:sz w:val="28"/>
          <w:szCs w:val="28"/>
        </w:rPr>
        <w:t xml:space="preserve">настоящим </w:t>
      </w:r>
      <w:r w:rsidRPr="0088641C">
        <w:rPr>
          <w:rFonts w:ascii="Times New Roman" w:hAnsi="Times New Roman" w:cs="Times New Roman"/>
          <w:sz w:val="28"/>
          <w:szCs w:val="28"/>
        </w:rPr>
        <w:t>постановлени</w:t>
      </w:r>
      <w:r>
        <w:rPr>
          <w:rFonts w:ascii="Times New Roman" w:hAnsi="Times New Roman" w:cs="Times New Roman"/>
          <w:sz w:val="28"/>
          <w:szCs w:val="28"/>
        </w:rPr>
        <w:t xml:space="preserve">ем </w:t>
      </w:r>
      <w:r w:rsidRPr="0088641C">
        <w:rPr>
          <w:rFonts w:ascii="Times New Roman" w:hAnsi="Times New Roman" w:cs="Times New Roman"/>
          <w:sz w:val="28"/>
          <w:szCs w:val="28"/>
        </w:rPr>
        <w:t>оставляю за собой.</w:t>
      </w:r>
    </w:p>
    <w:p w:rsidR="0033192F" w:rsidRPr="0088641C" w:rsidRDefault="0033192F" w:rsidP="005F6A6D">
      <w:pPr>
        <w:spacing w:after="0"/>
        <w:ind w:firstLine="851"/>
        <w:jc w:val="both"/>
        <w:rPr>
          <w:rFonts w:ascii="Times New Roman" w:hAnsi="Times New Roman" w:cs="Times New Roman"/>
          <w:sz w:val="28"/>
          <w:szCs w:val="28"/>
        </w:rPr>
      </w:pPr>
      <w:r>
        <w:rPr>
          <w:rFonts w:ascii="Times New Roman" w:hAnsi="Times New Roman" w:cs="Times New Roman"/>
          <w:sz w:val="28"/>
          <w:szCs w:val="28"/>
        </w:rPr>
        <w:t>4</w:t>
      </w:r>
      <w:r w:rsidRPr="0088641C">
        <w:rPr>
          <w:rFonts w:ascii="Times New Roman" w:hAnsi="Times New Roman" w:cs="Times New Roman"/>
          <w:sz w:val="28"/>
          <w:szCs w:val="28"/>
        </w:rPr>
        <w:t>.</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Постановление </w:t>
      </w:r>
      <w:r w:rsidRPr="005F6A6D">
        <w:rPr>
          <w:rFonts w:ascii="Times New Roman" w:hAnsi="Times New Roman" w:cs="Times New Roman"/>
          <w:sz w:val="28"/>
          <w:szCs w:val="28"/>
        </w:rPr>
        <w:t>«Об утверждении программы 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вступает в силу с момента опубликования </w:t>
      </w:r>
      <w:r>
        <w:rPr>
          <w:rFonts w:ascii="Times New Roman" w:hAnsi="Times New Roman" w:cs="Times New Roman"/>
          <w:sz w:val="28"/>
          <w:szCs w:val="28"/>
        </w:rPr>
        <w:t xml:space="preserve">(обнародования) </w:t>
      </w:r>
      <w:r w:rsidRPr="0088641C">
        <w:rPr>
          <w:rFonts w:ascii="Times New Roman" w:hAnsi="Times New Roman" w:cs="Times New Roman"/>
          <w:sz w:val="28"/>
          <w:szCs w:val="28"/>
        </w:rPr>
        <w:t>в газете «</w:t>
      </w:r>
      <w:r>
        <w:rPr>
          <w:rFonts w:ascii="Times New Roman" w:hAnsi="Times New Roman" w:cs="Times New Roman"/>
          <w:sz w:val="28"/>
          <w:szCs w:val="28"/>
        </w:rPr>
        <w:t>Курчанский вестник</w:t>
      </w:r>
      <w:r w:rsidRPr="0088641C">
        <w:rPr>
          <w:rFonts w:ascii="Times New Roman" w:hAnsi="Times New Roman" w:cs="Times New Roman"/>
          <w:sz w:val="28"/>
          <w:szCs w:val="28"/>
        </w:rPr>
        <w:t>»</w:t>
      </w:r>
      <w:r>
        <w:rPr>
          <w:rFonts w:ascii="Times New Roman" w:hAnsi="Times New Roman" w:cs="Times New Roman"/>
          <w:sz w:val="28"/>
          <w:szCs w:val="28"/>
        </w:rPr>
        <w:t xml:space="preserve"> и официальном сайте информационно-телекоммуникационной сети «Интернет»</w:t>
      </w:r>
      <w:r w:rsidRPr="0088641C">
        <w:rPr>
          <w:rFonts w:ascii="Times New Roman" w:hAnsi="Times New Roman" w:cs="Times New Roman"/>
          <w:sz w:val="28"/>
          <w:szCs w:val="28"/>
        </w:rPr>
        <w:t>.</w:t>
      </w:r>
    </w:p>
    <w:p w:rsidR="0033192F" w:rsidRDefault="0033192F" w:rsidP="0088641C">
      <w:pPr>
        <w:pStyle w:val="NoSpacing"/>
        <w:ind w:firstLine="142"/>
        <w:jc w:val="both"/>
        <w:rPr>
          <w:rFonts w:ascii="Times New Roman" w:hAnsi="Times New Roman" w:cs="Times New Roman"/>
          <w:sz w:val="28"/>
          <w:szCs w:val="28"/>
        </w:rPr>
      </w:pPr>
    </w:p>
    <w:p w:rsidR="0033192F" w:rsidRDefault="0033192F" w:rsidP="0088641C">
      <w:pPr>
        <w:pStyle w:val="NoSpacing"/>
        <w:ind w:firstLine="142"/>
        <w:jc w:val="both"/>
        <w:rPr>
          <w:rFonts w:ascii="Times New Roman" w:hAnsi="Times New Roman" w:cs="Times New Roman"/>
          <w:sz w:val="28"/>
          <w:szCs w:val="28"/>
        </w:rPr>
      </w:pPr>
    </w:p>
    <w:p w:rsidR="0033192F" w:rsidRDefault="0033192F"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Глава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w:t>
      </w:r>
      <w:r>
        <w:rPr>
          <w:rFonts w:ascii="Times New Roman" w:hAnsi="Times New Roman" w:cs="Times New Roman"/>
          <w:sz w:val="28"/>
          <w:szCs w:val="28"/>
        </w:rPr>
        <w:t>го</w:t>
      </w:r>
      <w:r w:rsidRPr="0088641C">
        <w:rPr>
          <w:rFonts w:ascii="Times New Roman" w:hAnsi="Times New Roman" w:cs="Times New Roman"/>
          <w:sz w:val="28"/>
          <w:szCs w:val="28"/>
        </w:rPr>
        <w:t xml:space="preserve"> поселени</w:t>
      </w:r>
      <w:r>
        <w:rPr>
          <w:rFonts w:ascii="Times New Roman" w:hAnsi="Times New Roman" w:cs="Times New Roman"/>
          <w:sz w:val="28"/>
          <w:szCs w:val="28"/>
        </w:rPr>
        <w:t>я</w:t>
      </w:r>
    </w:p>
    <w:p w:rsidR="0033192F" w:rsidRPr="0088641C" w:rsidRDefault="0033192F" w:rsidP="00D300B0">
      <w:pPr>
        <w:pStyle w:val="NoSpacing"/>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В.П.Гришков</w:t>
      </w:r>
    </w:p>
    <w:p w:rsidR="0033192F" w:rsidRPr="0088641C" w:rsidRDefault="0033192F" w:rsidP="0088641C">
      <w:pPr>
        <w:pStyle w:val="NoSpacing"/>
        <w:ind w:firstLine="851"/>
        <w:jc w:val="both"/>
        <w:rPr>
          <w:rFonts w:ascii="Times New Roman" w:hAnsi="Times New Roman" w:cs="Times New Roman"/>
          <w:sz w:val="28"/>
          <w:szCs w:val="28"/>
        </w:rPr>
      </w:pP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 </w:t>
      </w:r>
    </w:p>
    <w:p w:rsidR="0033192F" w:rsidRPr="0088641C"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Default="0033192F" w:rsidP="00AE4719">
      <w:pPr>
        <w:pStyle w:val="NoSpacing"/>
        <w:jc w:val="both"/>
        <w:rPr>
          <w:rFonts w:ascii="Times New Roman" w:hAnsi="Times New Roman" w:cs="Times New Roman"/>
          <w:sz w:val="28"/>
          <w:szCs w:val="28"/>
        </w:rPr>
      </w:pPr>
    </w:p>
    <w:p w:rsidR="0033192F" w:rsidRPr="0088641C" w:rsidRDefault="0033192F"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Приложение </w:t>
      </w:r>
    </w:p>
    <w:p w:rsidR="0033192F" w:rsidRDefault="0033192F"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к </w:t>
      </w:r>
      <w:r>
        <w:rPr>
          <w:rFonts w:ascii="Times New Roman" w:hAnsi="Times New Roman" w:cs="Times New Roman"/>
          <w:sz w:val="28"/>
          <w:szCs w:val="28"/>
        </w:rPr>
        <w:t>п</w:t>
      </w:r>
      <w:r w:rsidRPr="0088641C">
        <w:rPr>
          <w:rFonts w:ascii="Times New Roman" w:hAnsi="Times New Roman" w:cs="Times New Roman"/>
          <w:sz w:val="28"/>
          <w:szCs w:val="28"/>
        </w:rPr>
        <w:t xml:space="preserve">остановлению администрации                                                                            </w:t>
      </w:r>
      <w:r>
        <w:rPr>
          <w:rFonts w:ascii="Times New Roman" w:hAnsi="Times New Roman" w:cs="Times New Roman"/>
          <w:sz w:val="28"/>
          <w:szCs w:val="28"/>
        </w:rPr>
        <w:t xml:space="preserve">           </w:t>
      </w:r>
    </w:p>
    <w:p w:rsidR="0033192F" w:rsidRDefault="0033192F"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Курчанского сельского поселения </w:t>
      </w:r>
    </w:p>
    <w:p w:rsidR="0033192F" w:rsidRDefault="0033192F"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33192F" w:rsidRPr="0088641C" w:rsidRDefault="0033192F" w:rsidP="0088641C">
      <w:pPr>
        <w:pStyle w:val="NoSpacing"/>
        <w:ind w:firstLine="851"/>
        <w:jc w:val="center"/>
        <w:rPr>
          <w:rFonts w:ascii="Times New Roman" w:hAnsi="Times New Roman" w:cs="Times New Roman"/>
          <w:sz w:val="28"/>
          <w:szCs w:val="28"/>
        </w:rPr>
      </w:pPr>
      <w:r>
        <w:rPr>
          <w:rFonts w:ascii="Times New Roman" w:hAnsi="Times New Roman" w:cs="Times New Roman"/>
          <w:sz w:val="28"/>
          <w:szCs w:val="28"/>
        </w:rPr>
        <w:t xml:space="preserve">                                      от «16» мая 2013г. № 149</w:t>
      </w: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Pr="005F6A6D" w:rsidRDefault="0033192F" w:rsidP="005F6A6D">
      <w:pPr>
        <w:pStyle w:val="NoSpacing"/>
        <w:jc w:val="center"/>
        <w:rPr>
          <w:rFonts w:ascii="Times New Roman" w:hAnsi="Times New Roman" w:cs="Times New Roman"/>
          <w:b/>
          <w:bCs/>
          <w:sz w:val="28"/>
          <w:szCs w:val="28"/>
        </w:rPr>
      </w:pPr>
      <w:r w:rsidRPr="005F6A6D">
        <w:rPr>
          <w:rFonts w:ascii="Times New Roman" w:hAnsi="Times New Roman" w:cs="Times New Roman"/>
          <w:b/>
          <w:bCs/>
          <w:sz w:val="28"/>
          <w:szCs w:val="28"/>
        </w:rPr>
        <w:t xml:space="preserve">ПРОГРАММА </w:t>
      </w:r>
    </w:p>
    <w:p w:rsidR="0033192F" w:rsidRPr="005F6A6D" w:rsidRDefault="0033192F" w:rsidP="005F6A6D">
      <w:pPr>
        <w:pStyle w:val="NoSpacing"/>
        <w:jc w:val="center"/>
        <w:rPr>
          <w:rFonts w:ascii="Times New Roman" w:hAnsi="Times New Roman" w:cs="Times New Roman"/>
          <w:b/>
          <w:bCs/>
          <w:sz w:val="28"/>
          <w:szCs w:val="28"/>
        </w:rPr>
      </w:pPr>
      <w:r w:rsidRPr="005F6A6D">
        <w:rPr>
          <w:rFonts w:ascii="Times New Roman" w:hAnsi="Times New Roman" w:cs="Times New Roman"/>
          <w:b/>
          <w:bCs/>
          <w:sz w:val="28"/>
          <w:szCs w:val="28"/>
        </w:rPr>
        <w:t>обучения работающего населения Курчанского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p>
    <w:p w:rsidR="0033192F" w:rsidRPr="0088641C" w:rsidRDefault="0033192F" w:rsidP="009570A3">
      <w:pPr>
        <w:pStyle w:val="NoSpacing"/>
        <w:ind w:firstLine="851"/>
        <w:jc w:val="center"/>
        <w:rPr>
          <w:rFonts w:ascii="Times New Roman" w:hAnsi="Times New Roman" w:cs="Times New Roman"/>
          <w:sz w:val="28"/>
          <w:szCs w:val="28"/>
        </w:rPr>
      </w:pPr>
    </w:p>
    <w:p w:rsidR="0033192F" w:rsidRPr="0088641C" w:rsidRDefault="0033192F"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 Общие положения</w:t>
      </w:r>
    </w:p>
    <w:p w:rsidR="0033192F" w:rsidRPr="0088641C" w:rsidRDefault="0033192F" w:rsidP="009570A3">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Программа обучения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 (далее – Программа) определяет основы организации и порядок обязательного обучения государственных служащих, рабочих и служащих учреждений, предприятий и организаций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(далее - работники) независимо от их организационно-правовых форм и форм собственности в целях подготовки к действиям при угрозе и возникновении чрезвычайных ситуаций природного и техногенного характера (аварий, катастроф и стихийных бедствий), опасностей, возникающих при ведении военных действий, вследствие этих действий, а также в повседневной деятельности.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В Программе изложены организация и методика обучения работников, наименование тем занятий и их содержание, расчет часов, а также требования к уровню знаний, умений и навыков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прошедшего обучение. Настоящая Программа также является основой подготовки личного состава нештатных аварийно-спасательных формирований. Программа базовой и специальной подготовки личного состава нештатных аварийно-спасательных формирований разрабатывается отдельно и применяется дополнительно.</w:t>
      </w:r>
    </w:p>
    <w:p w:rsidR="0033192F" w:rsidRPr="0088641C" w:rsidRDefault="0033192F"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II. Организация обучения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1. Обучение работников организуется и осуществляется по месту работы.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2. Программа определяет базовое содержание подготовки работающего населения </w:t>
      </w:r>
      <w:r>
        <w:rPr>
          <w:rFonts w:ascii="Times New Roman" w:hAnsi="Times New Roman" w:cs="Times New Roman"/>
          <w:sz w:val="28"/>
          <w:szCs w:val="28"/>
        </w:rPr>
        <w:t>Курчанского</w:t>
      </w:r>
      <w:r w:rsidRPr="0088641C">
        <w:rPr>
          <w:rFonts w:ascii="Times New Roman" w:hAnsi="Times New Roman" w:cs="Times New Roman"/>
          <w:sz w:val="28"/>
          <w:szCs w:val="28"/>
        </w:rPr>
        <w:t xml:space="preserve"> сельского поселения и рассчитана на 14 часов. Знания, умения и навыки, полученные при освоении Программы, совершенствуются в ходе участия работников в комплексных учениях и тренировках.</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3. Обучение работников проводится по решению руководителя организации, как правило, в рабочее время.</w:t>
      </w:r>
    </w:p>
    <w:p w:rsidR="0033192F" w:rsidRDefault="0033192F"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4. Для проведения занятий приказом руководителя организации создаются учебные группы по цехам, участкам, отделениям, бригадам и другим структурным </w:t>
      </w:r>
      <w:r>
        <w:rPr>
          <w:rFonts w:ascii="Times New Roman" w:hAnsi="Times New Roman" w:cs="Times New Roman"/>
          <w:sz w:val="28"/>
          <w:szCs w:val="28"/>
        </w:rPr>
        <w:t xml:space="preserve">  </w:t>
      </w:r>
      <w:r w:rsidRPr="0088641C">
        <w:rPr>
          <w:rFonts w:ascii="Times New Roman" w:hAnsi="Times New Roman" w:cs="Times New Roman"/>
          <w:sz w:val="28"/>
          <w:szCs w:val="28"/>
        </w:rPr>
        <w:t>подразделениям.</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Количество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обучаемых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группе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не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должно </w:t>
      </w: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D300B0">
      <w:pPr>
        <w:pStyle w:val="NoSpacing"/>
        <w:jc w:val="both"/>
        <w:rPr>
          <w:rFonts w:ascii="Times New Roman" w:hAnsi="Times New Roman" w:cs="Times New Roman"/>
          <w:sz w:val="28"/>
          <w:szCs w:val="28"/>
        </w:rPr>
      </w:pPr>
    </w:p>
    <w:p w:rsidR="0033192F" w:rsidRPr="0088641C" w:rsidRDefault="0033192F"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превышать 20-25 человек. Для проведения практических занятий разрешается делить учебную группу на две или несколько подгрупп.</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Занятия проводятся руководящим составом, инженерно-техническими работниками, начальниками цехов, участков, членами комиссий по предупреждению и ликвидации чрезвычайных ситуаций и обеспечению пожарной безопасности, а также другими подготовленными лицами. Занятия по медицинской и психологической подготовке проводят соответствующие специалисты.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Руководители учебных групп ежегодно назначаются приказом руководителя организации. Руководители учебных групп должны в год назначения, далее - не реже одного раза в пять лет проходить подготовку в Учебно-методическом центре по ГОЧС и ПБ </w:t>
      </w:r>
      <w:r>
        <w:rPr>
          <w:rFonts w:ascii="Times New Roman" w:hAnsi="Times New Roman" w:cs="Times New Roman"/>
          <w:sz w:val="28"/>
          <w:szCs w:val="28"/>
        </w:rPr>
        <w:t>Краснодарского края</w:t>
      </w:r>
      <w:r w:rsidRPr="0088641C">
        <w:rPr>
          <w:rFonts w:ascii="Times New Roman" w:hAnsi="Times New Roman" w:cs="Times New Roman"/>
          <w:sz w:val="28"/>
          <w:szCs w:val="28"/>
        </w:rPr>
        <w:t>.</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5. Занятия по темам 3, 4 и 6 проводятся в обстановке повседневной трудовой деятельности непосредственно в организациях и направлены на формирование навыков действий по сигналам оповещения в различных условиях. На занятиях используются диапозитивы, учебные кинофильмы, видео- и аудиоматериалы.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6. Руководители организаций вправе с учетом местных условий, специфики производства, особенностей и степени подготовленности работников, а также других факторов перераспределять учебное время на изучение отдельных тем Программы, уточнять формы и методы проведения занятий, а также их содержание без сокращения общего количества часов, предусмотренных Программой. Указанные изменения вносятся в рабочие программы, разрабатываемые в организациях.</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7. Члены органов местного самоуправления и организаций оказывают организационную, техническую и методическую помощь руководителям учебных групп и осуществляют контроль подготовки и проведения занятий, о чем делаются соответствующие записи в журнале учета занятий.</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8. В ходе занятий необходимо уделять внимание психологической подготовке работников, выработке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 воспитанию стойкости, готовности выполнять обязанности в сложной обстановке, высокой организованности и дисциплине.</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9. Работники, прошедшие обучение:</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должны знать:</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руководящих документов по вопросам гражданской обороны и защиты населения и территорий от чрезвычайных ситуаций природного и техногенного характера (далее - ЧС);</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задачи, мероприятия и возможности гражданской обороны и подсистемы единой государственной системы предупреждения и ликвидации чрезвычайных ситуаций в обеспечении безопасности граждан от опасностей, возникающих при ведении военных действий, вследствие этих действий, а также при ЧС;</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принципы, средства и способы защиты населения и территорий от ЧС мирного и военного времени, а также обязанности и правила поведения при их возникновении;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пожарной безопасности на рабочем месте и в быту;</w:t>
      </w:r>
    </w:p>
    <w:p w:rsidR="0033192F"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должны уметь:</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практически выполнять основные мероприятия защиты от опасностей, возникающих при ведении военных действий, вследствие этих действий, а также в случае пожара;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четко действовать по сигналам оповещения;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адекватно действовать при угрозе и возникновении негативных и опасных факторов бытового характера;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пользоваться средствами коллективной и индивидуальной защиты, приборами радиационной и химической разведки;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проводить частичную санитарную обработку, а также в зависимости от профессиональных обязанностей дезактивацию, дегазацию и дезинфекцию сооружений, территории, техники, одежды и средств индивидуальной защиты, ветеринарную обработку животных, необходимые агрохимические мероприятия;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оказывать первую медицинскую помощь в неотложных ситуациях.</w:t>
      </w:r>
    </w:p>
    <w:p w:rsidR="0033192F" w:rsidRPr="0088641C" w:rsidRDefault="0033192F" w:rsidP="009570A3">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III. Наименование тем, виды занятий и количество часов</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6379"/>
        <w:gridCol w:w="1275"/>
        <w:gridCol w:w="1155"/>
      </w:tblGrid>
      <w:tr w:rsidR="0033192F" w:rsidRPr="00E65C58">
        <w:trPr>
          <w:trHeight w:val="612"/>
        </w:trPr>
        <w:tc>
          <w:tcPr>
            <w:tcW w:w="95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N  п/п</w:t>
            </w:r>
          </w:p>
        </w:tc>
        <w:tc>
          <w:tcPr>
            <w:tcW w:w="6379" w:type="dxa"/>
          </w:tcPr>
          <w:p w:rsidR="0033192F" w:rsidRPr="00E65C58" w:rsidRDefault="0033192F" w:rsidP="00E65C58">
            <w:pPr>
              <w:pStyle w:val="NoSpacing"/>
              <w:ind w:firstLine="851"/>
              <w:jc w:val="both"/>
              <w:rPr>
                <w:rFonts w:ascii="Times New Roman" w:hAnsi="Times New Roman" w:cs="Times New Roman"/>
                <w:sz w:val="24"/>
                <w:szCs w:val="24"/>
              </w:rPr>
            </w:pPr>
            <w:r w:rsidRPr="00E65C58">
              <w:rPr>
                <w:rFonts w:ascii="Times New Roman" w:hAnsi="Times New Roman" w:cs="Times New Roman"/>
                <w:sz w:val="24"/>
                <w:szCs w:val="24"/>
              </w:rPr>
              <w:t>Наименование темы</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Вид занятия</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Кол-во часов</w:t>
            </w: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1</w:t>
            </w:r>
          </w:p>
        </w:tc>
        <w:tc>
          <w:tcPr>
            <w:tcW w:w="637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2</w:t>
            </w:r>
          </w:p>
        </w:tc>
        <w:tc>
          <w:tcPr>
            <w:tcW w:w="1275"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3</w:t>
            </w:r>
          </w:p>
        </w:tc>
        <w:tc>
          <w:tcPr>
            <w:tcW w:w="1155"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4</w:t>
            </w: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1</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 xml:space="preserve">Нормативно-правовое регулирование  подготовки  к защите  и  защиты  населения,   материальных   и культурных ценностей от опасностей,  возникающих при ведении военных  действий,  вследствие этих действий, а также при ЧС и пожарах   </w:t>
            </w:r>
          </w:p>
        </w:tc>
        <w:tc>
          <w:tcPr>
            <w:tcW w:w="1275" w:type="dxa"/>
          </w:tcPr>
          <w:p w:rsidR="0033192F" w:rsidRPr="00E65C58" w:rsidRDefault="0033192F" w:rsidP="00E65C58">
            <w:pPr>
              <w:pStyle w:val="NoSpacing"/>
              <w:ind w:firstLine="851"/>
              <w:jc w:val="both"/>
              <w:rPr>
                <w:rFonts w:ascii="Times New Roman" w:hAnsi="Times New Roman" w:cs="Times New Roman"/>
                <w:sz w:val="24"/>
                <w:szCs w:val="24"/>
              </w:rPr>
            </w:pPr>
          </w:p>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лекция</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1</w:t>
            </w: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2</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Опасности,  возникающие  при   ведении   военных действий, вследствие этих действий, а также  при ЧС и пожарах. Основные мероприятия по подготовке к защите и защите населения от них</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лекция</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2</w:t>
            </w:r>
          </w:p>
          <w:p w:rsidR="0033192F" w:rsidRPr="00E65C58" w:rsidRDefault="0033192F" w:rsidP="00E65C58">
            <w:pPr>
              <w:pStyle w:val="NoSpacing"/>
              <w:ind w:firstLine="851"/>
              <w:jc w:val="both"/>
              <w:rPr>
                <w:rFonts w:ascii="Times New Roman" w:hAnsi="Times New Roman" w:cs="Times New Roman"/>
                <w:sz w:val="24"/>
                <w:szCs w:val="24"/>
              </w:rPr>
            </w:pP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3</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 xml:space="preserve">Действия работников при угрозе  и  возникновении чрезвычайных ситуаций природного характера </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практика</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4</w:t>
            </w: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4</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 xml:space="preserve">Действия работников при угрозе  и  возникновении чрезвычайных ситуаций техногенного характера,  а также при угрозе и  совершении  террористических актов                                          </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практика</w:t>
            </w:r>
            <w:r w:rsidRPr="00E65C58">
              <w:rPr>
                <w:rFonts w:ascii="Times New Roman" w:hAnsi="Times New Roman" w:cs="Times New Roman"/>
                <w:sz w:val="24"/>
                <w:szCs w:val="24"/>
              </w:rPr>
              <w:tab/>
            </w:r>
          </w:p>
          <w:p w:rsidR="0033192F" w:rsidRPr="00E65C58" w:rsidRDefault="0033192F" w:rsidP="00E65C58">
            <w:pPr>
              <w:pStyle w:val="NoSpacing"/>
              <w:ind w:firstLine="851"/>
              <w:jc w:val="both"/>
              <w:rPr>
                <w:rFonts w:ascii="Times New Roman" w:hAnsi="Times New Roman" w:cs="Times New Roman"/>
                <w:sz w:val="24"/>
                <w:szCs w:val="24"/>
              </w:rPr>
            </w:pP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3</w:t>
            </w:r>
          </w:p>
          <w:p w:rsidR="0033192F" w:rsidRPr="00E65C58" w:rsidRDefault="0033192F" w:rsidP="00E65C58">
            <w:pPr>
              <w:pStyle w:val="NoSpacing"/>
              <w:ind w:firstLine="851"/>
              <w:jc w:val="both"/>
              <w:rPr>
                <w:rFonts w:ascii="Times New Roman" w:hAnsi="Times New Roman" w:cs="Times New Roman"/>
                <w:sz w:val="24"/>
                <w:szCs w:val="24"/>
              </w:rPr>
            </w:pP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5</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 xml:space="preserve">Действия  работников  в  условиях  негативных  и опасных факторов бытового характера         </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семинар</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2</w:t>
            </w:r>
          </w:p>
          <w:p w:rsidR="0033192F" w:rsidRPr="00E65C58" w:rsidRDefault="0033192F" w:rsidP="00E65C58">
            <w:pPr>
              <w:pStyle w:val="NoSpacing"/>
              <w:ind w:firstLine="851"/>
              <w:jc w:val="both"/>
              <w:rPr>
                <w:rFonts w:ascii="Times New Roman" w:hAnsi="Times New Roman" w:cs="Times New Roman"/>
                <w:sz w:val="24"/>
                <w:szCs w:val="24"/>
              </w:rPr>
            </w:pP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6</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 xml:space="preserve">Действия работников при пожаре       </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практика</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2</w:t>
            </w:r>
          </w:p>
        </w:tc>
      </w:tr>
      <w:tr w:rsidR="0033192F" w:rsidRPr="00E65C58">
        <w:tc>
          <w:tcPr>
            <w:tcW w:w="959" w:type="dxa"/>
          </w:tcPr>
          <w:p w:rsidR="0033192F" w:rsidRPr="00E65C58" w:rsidRDefault="0033192F" w:rsidP="00E65C58">
            <w:pPr>
              <w:pStyle w:val="NoSpacing"/>
              <w:jc w:val="center"/>
              <w:rPr>
                <w:rFonts w:ascii="Times New Roman" w:hAnsi="Times New Roman" w:cs="Times New Roman"/>
                <w:sz w:val="24"/>
                <w:szCs w:val="24"/>
              </w:rPr>
            </w:pPr>
            <w:r w:rsidRPr="00E65C58">
              <w:rPr>
                <w:rFonts w:ascii="Times New Roman" w:hAnsi="Times New Roman" w:cs="Times New Roman"/>
                <w:sz w:val="24"/>
                <w:szCs w:val="24"/>
              </w:rPr>
              <w:t>7</w:t>
            </w:r>
          </w:p>
        </w:tc>
        <w:tc>
          <w:tcPr>
            <w:tcW w:w="637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Оказание первой медицинской помощи. Основы ухода за больными</w:t>
            </w:r>
          </w:p>
        </w:tc>
        <w:tc>
          <w:tcPr>
            <w:tcW w:w="127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практика</w:t>
            </w: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2</w:t>
            </w:r>
          </w:p>
          <w:p w:rsidR="0033192F" w:rsidRPr="00E65C58" w:rsidRDefault="0033192F" w:rsidP="00E65C58">
            <w:pPr>
              <w:pStyle w:val="NoSpacing"/>
              <w:ind w:firstLine="851"/>
              <w:jc w:val="both"/>
              <w:rPr>
                <w:rFonts w:ascii="Times New Roman" w:hAnsi="Times New Roman" w:cs="Times New Roman"/>
                <w:sz w:val="24"/>
                <w:szCs w:val="24"/>
              </w:rPr>
            </w:pPr>
          </w:p>
        </w:tc>
      </w:tr>
      <w:tr w:rsidR="0033192F" w:rsidRPr="00E65C58">
        <w:tc>
          <w:tcPr>
            <w:tcW w:w="959"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Итого:</w:t>
            </w:r>
          </w:p>
        </w:tc>
        <w:tc>
          <w:tcPr>
            <w:tcW w:w="6379" w:type="dxa"/>
          </w:tcPr>
          <w:p w:rsidR="0033192F" w:rsidRPr="00E65C58" w:rsidRDefault="0033192F" w:rsidP="00E65C58">
            <w:pPr>
              <w:pStyle w:val="NoSpacing"/>
              <w:ind w:firstLine="851"/>
              <w:jc w:val="both"/>
              <w:rPr>
                <w:rFonts w:ascii="Times New Roman" w:hAnsi="Times New Roman" w:cs="Times New Roman"/>
                <w:sz w:val="24"/>
                <w:szCs w:val="24"/>
              </w:rPr>
            </w:pPr>
          </w:p>
        </w:tc>
        <w:tc>
          <w:tcPr>
            <w:tcW w:w="1275" w:type="dxa"/>
          </w:tcPr>
          <w:p w:rsidR="0033192F" w:rsidRPr="00E65C58" w:rsidRDefault="0033192F" w:rsidP="00E65C58">
            <w:pPr>
              <w:pStyle w:val="NoSpacing"/>
              <w:ind w:firstLine="851"/>
              <w:jc w:val="both"/>
              <w:rPr>
                <w:rFonts w:ascii="Times New Roman" w:hAnsi="Times New Roman" w:cs="Times New Roman"/>
                <w:sz w:val="24"/>
                <w:szCs w:val="24"/>
              </w:rPr>
            </w:pPr>
          </w:p>
        </w:tc>
        <w:tc>
          <w:tcPr>
            <w:tcW w:w="1155" w:type="dxa"/>
          </w:tcPr>
          <w:p w:rsidR="0033192F" w:rsidRPr="00E65C58" w:rsidRDefault="0033192F" w:rsidP="00E65C58">
            <w:pPr>
              <w:pStyle w:val="NoSpacing"/>
              <w:jc w:val="both"/>
              <w:rPr>
                <w:rFonts w:ascii="Times New Roman" w:hAnsi="Times New Roman" w:cs="Times New Roman"/>
                <w:sz w:val="24"/>
                <w:szCs w:val="24"/>
              </w:rPr>
            </w:pPr>
            <w:r w:rsidRPr="00E65C58">
              <w:rPr>
                <w:rFonts w:ascii="Times New Roman" w:hAnsi="Times New Roman" w:cs="Times New Roman"/>
                <w:sz w:val="24"/>
                <w:szCs w:val="24"/>
              </w:rPr>
              <w:t>14</w:t>
            </w:r>
          </w:p>
        </w:tc>
      </w:tr>
    </w:tbl>
    <w:p w:rsidR="0033192F" w:rsidRPr="0088641C" w:rsidRDefault="0033192F" w:rsidP="005F6A6D">
      <w:pPr>
        <w:pStyle w:val="NoSpacing"/>
        <w:ind w:firstLine="851"/>
        <w:jc w:val="center"/>
        <w:rPr>
          <w:rFonts w:ascii="Times New Roman" w:hAnsi="Times New Roman" w:cs="Times New Roman"/>
          <w:sz w:val="28"/>
          <w:szCs w:val="28"/>
        </w:rPr>
      </w:pPr>
      <w:r w:rsidRPr="0088641C">
        <w:rPr>
          <w:rFonts w:ascii="Times New Roman" w:hAnsi="Times New Roman" w:cs="Times New Roman"/>
          <w:sz w:val="28"/>
          <w:szCs w:val="28"/>
        </w:rPr>
        <w:t>IV. Содержание тем</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1. Нормативно-правовое регулирование подготовки к защите и защиты населения, материальных и культурных ценностей от опасностей, возникающих при ведении военных действий, вследствие этих действий, а также при ЧС и пожарах</w:t>
      </w:r>
      <w:r>
        <w:rPr>
          <w:rFonts w:ascii="Times New Roman" w:hAnsi="Times New Roman" w:cs="Times New Roman"/>
          <w:sz w:val="28"/>
          <w:szCs w:val="28"/>
        </w:rPr>
        <w:t>.</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Федеральное законодательство и областное законодательство в области гражданской обороны, защиты населения и территорий от ЧС и обеспечения пожарной безопасности.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Права и обязанности граждан в области гражданской обороны, защиты населения и территорий от ЧС и обеспечения пожарной безопасности.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Структура, задачи, состав сил гражданской обороны и единой государственной системы предупреждения и ликвидации чрезвычайных ситуаций организации, а также ведомственной пожарной охраны.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2. Опасности, возникающие при ведении военных действий, вследствие этих действий, а также при ЧС и пожарах. Основные мероприятия по подготовке к защите и защите населения от них</w:t>
      </w:r>
      <w:r>
        <w:rPr>
          <w:rFonts w:ascii="Times New Roman" w:hAnsi="Times New Roman" w:cs="Times New Roman"/>
          <w:sz w:val="28"/>
          <w:szCs w:val="28"/>
        </w:rPr>
        <w:t>.</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Опасности военного характера и присущие им особенности. Поражающие факторы ядерного, химического, бактериологического и обычного оружия.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и характеристики источников ЧС. Поражающие факторы источников ЧС.</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пожаров и их поражающие факторы.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Оповещение. Действия населения при оповещении о ЧС в мирное время и об опасностях, возникающих при ведении военных действий, вследствие этих </w:t>
      </w:r>
    </w:p>
    <w:p w:rsidR="0033192F" w:rsidRPr="0088641C" w:rsidRDefault="0033192F" w:rsidP="009570A3">
      <w:pPr>
        <w:pStyle w:val="NoSpacing"/>
        <w:jc w:val="both"/>
        <w:rPr>
          <w:rFonts w:ascii="Times New Roman" w:hAnsi="Times New Roman" w:cs="Times New Roman"/>
          <w:sz w:val="28"/>
          <w:szCs w:val="28"/>
        </w:rPr>
      </w:pPr>
      <w:r w:rsidRPr="0088641C">
        <w:rPr>
          <w:rFonts w:ascii="Times New Roman" w:hAnsi="Times New Roman" w:cs="Times New Roman"/>
          <w:sz w:val="28"/>
          <w:szCs w:val="28"/>
        </w:rPr>
        <w:t>действий.</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Организация инженерной защиты населения. Классификация защитных сооружений. Убежища и их основные элементы. Противорадиационные укрытия, их назначение и основные элементы. Укрытия простейшего типа и их устройство. Порядок заполнения защитных сооружений и пребывания в них.</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Средства индивидуальной защиты органов дыхания. Гражданские фильтрующие противогазы, их назначение, устройство и подбор. Детские фильтрующие противогазы, их назначение, устройство и порядок применения. Условия применения дополнительных патронов к фильтрующим противогазам. Камеры защитные детские, их назначение, устройство и порядок применения. Назначение и устройство респираторов, правила пользования ими. Простейшие средства защиты органов дыхания, их защитные свойства, порядок изготовления и пользования.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Средства индивидуальной защиты кожи, их назначение и классификация. Простейшие средства защиты кожи и их свойства. Элементы герметизации одежды при использовании ее в качестве средств защиты кожи.</w:t>
      </w:r>
    </w:p>
    <w:p w:rsidR="0033192F"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Медицинские средства индивидуальной защиты, содержание, назначение и порядок применения. Индивидуальные противохимические пакеты, назначение и порядок пользования ими.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Санитарная обработка людей. Частичная санитарная обработка, ее назначение и порядок проведения. Полная санитарная обработка, ее назначение и порядок проведения.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Повышение защитных свойств помещений от проникновения радиоактивных, отравляющих и аварийно химически опасных веществ.</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Защита продуктов питания, фуража и воды от заражения радиоактивными, отравляющими веществами и бактериальными средствами.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Организация защиты сельскохозяйственных животных и растений от заражения.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3. Действия работников при угрозе и возникновении чрезвычайных ситуаций природного характера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Опасное природное явление, стихийное бедствие и источники чрезвычайных ситуаций природного характера. Классификация и характеристика чрезвычайных ситуаций природного характера.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геологического характера (оползни, сели, обвалы, лавины и другие), причины возникновения и последствия. Действия работников при оповещении о стихийных бедствиях геологического характера во время и после возникновения.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метеорологического характера (бури, смерчи, метели, мороз и другие), причины возникновения и последствия. Действия работников при оповещении о стихийных бедствиях метеорологического характера во время и после возникновения.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Стихийные бедствия гидрологического характера (наводнения, паводки и другие), причины возникновения и последствия. Действия работников при оповещении о стихийных бедствиях гидрологического характера во время и после возникновения.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Природные пожары (лесные и торфяные), причины возникновения и последствия. Предупреждение природных пожаров. Привлечение населения к борьбе с лесными пожарами. Действия работников при возникновении природных пожаров.</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Массовые инфекционные заболевания людей, сельскохозяйственных животных и растений. Основные пути передачи инфекции и их характеристика. </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Противоэпидемические и санитарно-гигиенические мероприятия в очаге бактериального заражения. Организация и проведение режимных и карантинных мероприятий. Особенности осуществления специфических противоэпизоотических и противоэпифитотических мероприятий.</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4. Действия работников при угрозе и возникновении чрезвычайных ситуаций техногенного характера, а также при угрозе и совершении террористических актов</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Авария и катастрофа. Классификация чрезвычайных ситуаций техногенного характера и их характеристика.</w:t>
      </w:r>
    </w:p>
    <w:p w:rsidR="0033192F" w:rsidRPr="0088641C" w:rsidRDefault="0033192F" w:rsidP="005F6A6D">
      <w:pPr>
        <w:pStyle w:val="NoSpacing"/>
        <w:ind w:firstLine="851"/>
        <w:jc w:val="both"/>
        <w:rPr>
          <w:rFonts w:ascii="Times New Roman" w:hAnsi="Times New Roman" w:cs="Times New Roman"/>
          <w:sz w:val="28"/>
          <w:szCs w:val="28"/>
        </w:rPr>
      </w:pPr>
      <w:r>
        <w:rPr>
          <w:rFonts w:ascii="Times New Roman" w:hAnsi="Times New Roman" w:cs="Times New Roman"/>
          <w:sz w:val="28"/>
          <w:szCs w:val="28"/>
        </w:rPr>
        <w:t>Радиационно</w:t>
      </w:r>
      <w:r w:rsidRPr="0088641C">
        <w:rPr>
          <w:rFonts w:ascii="Times New Roman" w:hAnsi="Times New Roman" w:cs="Times New Roman"/>
          <w:sz w:val="28"/>
          <w:szCs w:val="28"/>
        </w:rPr>
        <w:t xml:space="preserve">опасные объекты. Аварии с выбросом радиоактивных веществ и их последствия. Ионизирующее излучение. Доза облучения. Единицы измерения. Источники облучения населения. Основные зоны безопасности в период нормального функционирования радиационно опасного объекта. Последствия радиационных аварий. Виды радиационного воздействия на людей и животных. Классификация возможных последствий облучения людей. Степени лучевой болезни. Однократное и многократное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облучение </w:t>
      </w:r>
      <w:r>
        <w:rPr>
          <w:rFonts w:ascii="Times New Roman" w:hAnsi="Times New Roman" w:cs="Times New Roman"/>
          <w:sz w:val="28"/>
          <w:szCs w:val="28"/>
        </w:rPr>
        <w:t xml:space="preserve">  </w:t>
      </w:r>
      <w:r w:rsidRPr="0088641C">
        <w:rPr>
          <w:rFonts w:ascii="Times New Roman" w:hAnsi="Times New Roman" w:cs="Times New Roman"/>
          <w:sz w:val="28"/>
          <w:szCs w:val="28"/>
        </w:rPr>
        <w:t>организма человека и его последствия. Действия работников при оповещении об аварии с выбросом радиоактивных веществ, при эвакуации, при нахождении в доме, при движении по зараженной местности. Соблюдение специального режима поведения при проживании на местности с повышенным радиационным фоном. Йодная профилактика, необходимость и порядок ее проведения.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Химически опасные объекты. Аварии с выбросом аварийно химически опасных веществ и их последствия. Классификация аварийно химически опасных веществ по характеру воздействия на организм человека. Характеристика наиболее распространенных аварийно химически опасных веществ. Действия работников при оповещении об аварии на химически опасном объекте, при эвакуации, при отсутствии возможности эвакуации, при выходе из зоны заражения. Неотложная помощь при поражении аварийно химически опасными веществами.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Пожароопасные и взрывоопасные производства. Пожары и взрывы в жилых, общественных зданиях и на промышленных предприятиях. 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 Особенности поведения людей при сильном задымлении, при загорании электроприборов. Действия человека, оказавшегося в завале после взрыва. Правила пользования первичными средствами пожаротушения.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гидродинамически опасных объектах. Общие сведения о гидротехнических сооружениях, гидродинамически опасных объектах и гидродинамических авариях. Поражающие факторы и последствия гидродинамических аварий. Основные меры по защите населения от гидродинамических аварий. Действия работников при заблаговременном оповещении о гидродинамической аварии, при внезапной опасности разрушения плотины, после аварии и спада воды.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Транспортные аварии. Аварии на железнодорожном транспорте, их основные причины и последствия. Правила безопасного поведения при пользовании железнодорожным транспортом. Действия пассажиров при крушении поезда и при пожаре в поезде.</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воздушном транспорте, их основные причины и последствия. Основные и аварийные запасные выходы, используемые для экстренной эвакуации из самолета. Действия пассажиров в случае аварии на воздушном транспорте: при взлете и посадке, при декомпрессии (разгерметизации салона), при пожаре в самолете, при вынужденной посадке самолета на воду. Индивидуальные и групповые спасательные средства.</w:t>
      </w:r>
    </w:p>
    <w:p w:rsidR="0033192F"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водном транспорте, их основные причины и последствия. Действия пассажиров при объявлении шлюпочной тревоги. Особенности оставления судна прыжком в воду. Действия пассажиров при нахождении в спасательном плавательном средстве. Правила пользования индивидуальными</w:t>
      </w:r>
      <w:r>
        <w:rPr>
          <w:rFonts w:ascii="Times New Roman" w:hAnsi="Times New Roman" w:cs="Times New Roman"/>
          <w:sz w:val="28"/>
          <w:szCs w:val="28"/>
        </w:rPr>
        <w:t xml:space="preserve"> </w:t>
      </w:r>
    </w:p>
    <w:p w:rsidR="0033192F" w:rsidRPr="0088641C" w:rsidRDefault="0033192F" w:rsidP="001126D5">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 спасательными средствами.</w:t>
      </w:r>
    </w:p>
    <w:p w:rsidR="0033192F" w:rsidRDefault="0033192F"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Аварии на автомобильном транспорте, их причины и последствия. </w:t>
      </w:r>
      <w:r>
        <w:rPr>
          <w:rFonts w:ascii="Times New Roman" w:hAnsi="Times New Roman" w:cs="Times New Roman"/>
          <w:sz w:val="28"/>
          <w:szCs w:val="28"/>
        </w:rPr>
        <w:t xml:space="preserve">                  </w:t>
      </w:r>
    </w:p>
    <w:p w:rsidR="0033192F" w:rsidRDefault="0033192F" w:rsidP="00D300B0">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Действия участников дорожного движения при угрозе или возникновении </w:t>
      </w:r>
      <w:r>
        <w:rPr>
          <w:rFonts w:ascii="Times New Roman" w:hAnsi="Times New Roman" w:cs="Times New Roman"/>
          <w:sz w:val="28"/>
          <w:szCs w:val="28"/>
        </w:rPr>
        <w:t xml:space="preserve">   </w:t>
      </w:r>
      <w:r w:rsidRPr="0088641C">
        <w:rPr>
          <w:rFonts w:ascii="Times New Roman" w:hAnsi="Times New Roman" w:cs="Times New Roman"/>
          <w:sz w:val="28"/>
          <w:szCs w:val="28"/>
        </w:rPr>
        <w:t>дорожно</w:t>
      </w:r>
      <w:r>
        <w:rPr>
          <w:rFonts w:ascii="Times New Roman" w:hAnsi="Times New Roman" w:cs="Times New Roman"/>
          <w:sz w:val="28"/>
          <w:szCs w:val="28"/>
        </w:rPr>
        <w:t xml:space="preserve">  –  </w:t>
      </w:r>
      <w:r w:rsidRPr="0088641C">
        <w:rPr>
          <w:rFonts w:ascii="Times New Roman" w:hAnsi="Times New Roman" w:cs="Times New Roman"/>
          <w:sz w:val="28"/>
          <w:szCs w:val="28"/>
        </w:rPr>
        <w:t>транспортного</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происшествия,</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при</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41C">
        <w:rPr>
          <w:rFonts w:ascii="Times New Roman" w:hAnsi="Times New Roman" w:cs="Times New Roman"/>
          <w:sz w:val="28"/>
          <w:szCs w:val="28"/>
        </w:rPr>
        <w:t xml:space="preserve">падении </w:t>
      </w:r>
    </w:p>
    <w:p w:rsidR="0033192F" w:rsidRDefault="0033192F" w:rsidP="00D300B0">
      <w:pPr>
        <w:pStyle w:val="NoSpacing"/>
        <w:jc w:val="both"/>
        <w:rPr>
          <w:rFonts w:ascii="Times New Roman" w:hAnsi="Times New Roman" w:cs="Times New Roman"/>
          <w:sz w:val="28"/>
          <w:szCs w:val="28"/>
        </w:rPr>
      </w:pPr>
      <w:r w:rsidRPr="0088641C">
        <w:rPr>
          <w:rFonts w:ascii="Times New Roman" w:hAnsi="Times New Roman" w:cs="Times New Roman"/>
          <w:sz w:val="28"/>
          <w:szCs w:val="28"/>
        </w:rPr>
        <w:t xml:space="preserve">автомобиля в воду. </w:t>
      </w:r>
    </w:p>
    <w:p w:rsidR="0033192F" w:rsidRPr="0088641C" w:rsidRDefault="0033192F" w:rsidP="001126D5">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безопасного поведения участников дорожного движения.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Аварии на общественном транспорте (автобус, троллейбус, трамвай, метрополитен), их причины и последствия. Действия пассажиров автобуса, троллейбуса, трамвая при аварийной ситуации (столкновении, перевороте, опрокидывании), при пожаре, при падении транспорта в воду. Действие пассажиров метрополитена при пожаре в вагоне поезда, при аварийной остановке в туннеле. Основные правила пользования метрополитеном.</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Признаки, указывающие на наличие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5. Действия работников в условиях негативных и опасных факторов бытового характера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Возможные негативные и опасные факторы бытового характера.</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по обеспечению личной безопасности в местах массового скопления людей, при пожаре, в общественном транспорте, на водных объектах, в походе и на природе.</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при дорожно-транспортных происшествиях, бытовых отравлениях, укусе животными.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обращения с бытовыми приборами и электроинструментом.</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содержания домашних животных и поведения с ними на улице.</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Способы предотвращения и преодоления паники и панических настроений.</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 xml:space="preserve">Тема 6. Действия работников организаций при пожаре. </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требования пожарной безопасности на рабочем месте и в быту.</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Противопожарный режим организации.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Система оповещения и инструкция по действиям работников при пожаре. План (схема) эвакуации.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при обнаружении задымления и возгорания, а также по сигналам оповещения о пожаре и при эвакуации.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Обязанности граждан по соблюдению правил пожарной безопасности.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Ответственность за нарушения требований пожарной безопасности.</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Технические средства пожаротушения.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Действия работников по предупреждению пожара, а также по применению первичных средств пожаротушения.</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Тема 7. Оказание первой медицинской помощи. Основы ухода за больными</w:t>
      </w:r>
    </w:p>
    <w:p w:rsidR="0033192F" w:rsidRPr="0088641C" w:rsidRDefault="0033192F" w:rsidP="001126D5">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Основные правила оказания первой медицинской помощи в неотложных ситуациях. Правила и техника проведения искусственного дых</w:t>
      </w:r>
      <w:r>
        <w:rPr>
          <w:rFonts w:ascii="Times New Roman" w:hAnsi="Times New Roman" w:cs="Times New Roman"/>
          <w:sz w:val="28"/>
          <w:szCs w:val="28"/>
        </w:rPr>
        <w:t>ания и непрямого массажа сердца</w:t>
      </w:r>
    </w:p>
    <w:p w:rsidR="0033192F"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кровотечениях и ранениях. Способы остановки кровотечения. Виды повязок. Правила и приемы наложения повязок на раны.</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33192F" w:rsidRPr="0088641C"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Правила оказания помощи утопающему.</w:t>
      </w:r>
    </w:p>
    <w:p w:rsidR="0033192F" w:rsidRDefault="0033192F" w:rsidP="0088641C">
      <w:pPr>
        <w:pStyle w:val="NoSpacing"/>
        <w:ind w:firstLine="851"/>
        <w:jc w:val="both"/>
        <w:rPr>
          <w:rFonts w:ascii="Times New Roman" w:hAnsi="Times New Roman" w:cs="Times New Roman"/>
          <w:sz w:val="28"/>
          <w:szCs w:val="28"/>
        </w:rPr>
      </w:pPr>
      <w:r w:rsidRPr="0088641C">
        <w:rPr>
          <w:rFonts w:ascii="Times New Roman" w:hAnsi="Times New Roman" w:cs="Times New Roman"/>
          <w:sz w:val="28"/>
          <w:szCs w:val="28"/>
        </w:rPr>
        <w:t>Основы ухода за больными. Возможный состав домашней медицинской аптечки.</w:t>
      </w: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88641C">
      <w:pPr>
        <w:pStyle w:val="NoSpacing"/>
        <w:ind w:firstLine="851"/>
        <w:jc w:val="both"/>
        <w:rPr>
          <w:rFonts w:ascii="Times New Roman" w:hAnsi="Times New Roman" w:cs="Times New Roman"/>
          <w:sz w:val="28"/>
          <w:szCs w:val="28"/>
        </w:rPr>
      </w:pPr>
    </w:p>
    <w:p w:rsidR="0033192F" w:rsidRDefault="0033192F" w:rsidP="004F0A41">
      <w:pPr>
        <w:pStyle w:val="NoSpacing"/>
        <w:rPr>
          <w:rFonts w:ascii="Times New Roman" w:hAnsi="Times New Roman" w:cs="Times New Roman"/>
          <w:sz w:val="28"/>
          <w:szCs w:val="28"/>
        </w:rPr>
      </w:pPr>
      <w:r>
        <w:rPr>
          <w:rFonts w:ascii="Times New Roman" w:hAnsi="Times New Roman" w:cs="Times New Roman"/>
          <w:sz w:val="28"/>
          <w:szCs w:val="28"/>
        </w:rPr>
        <w:t>Заместитель главы Курчанского сельского поселения</w:t>
      </w:r>
    </w:p>
    <w:p w:rsidR="0033192F" w:rsidRPr="00AE4719" w:rsidRDefault="0033192F" w:rsidP="00501DDA">
      <w:pPr>
        <w:pStyle w:val="NoSpacing"/>
      </w:pPr>
      <w:r>
        <w:t>Темрюкского района                                                                         В.А.Харламенко</w:t>
      </w:r>
    </w:p>
    <w:sectPr w:rsidR="0033192F" w:rsidRPr="00AE4719" w:rsidSect="005F6A6D">
      <w:pgSz w:w="11906" w:h="16838"/>
      <w:pgMar w:top="425"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1EDA"/>
    <w:rsid w:val="00024BAE"/>
    <w:rsid w:val="00027C39"/>
    <w:rsid w:val="00051402"/>
    <w:rsid w:val="00091F8B"/>
    <w:rsid w:val="001126D5"/>
    <w:rsid w:val="001C379E"/>
    <w:rsid w:val="00215518"/>
    <w:rsid w:val="002B1243"/>
    <w:rsid w:val="002E0DE7"/>
    <w:rsid w:val="0033192F"/>
    <w:rsid w:val="00336AB0"/>
    <w:rsid w:val="0038226C"/>
    <w:rsid w:val="004F0A41"/>
    <w:rsid w:val="004F3B3A"/>
    <w:rsid w:val="00501DDA"/>
    <w:rsid w:val="00544C09"/>
    <w:rsid w:val="005F6A6D"/>
    <w:rsid w:val="00611EDA"/>
    <w:rsid w:val="006C7F45"/>
    <w:rsid w:val="0078130F"/>
    <w:rsid w:val="00831B55"/>
    <w:rsid w:val="0085306F"/>
    <w:rsid w:val="00854135"/>
    <w:rsid w:val="0088641C"/>
    <w:rsid w:val="009570A3"/>
    <w:rsid w:val="00992450"/>
    <w:rsid w:val="00992C63"/>
    <w:rsid w:val="009A1601"/>
    <w:rsid w:val="009F6E09"/>
    <w:rsid w:val="00A00FB7"/>
    <w:rsid w:val="00AE4719"/>
    <w:rsid w:val="00B90245"/>
    <w:rsid w:val="00BA4300"/>
    <w:rsid w:val="00BE06EB"/>
    <w:rsid w:val="00C43AA9"/>
    <w:rsid w:val="00CC0F16"/>
    <w:rsid w:val="00D300B0"/>
    <w:rsid w:val="00D971CD"/>
    <w:rsid w:val="00E65C58"/>
    <w:rsid w:val="00F329EF"/>
    <w:rsid w:val="00F401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243"/>
    <w:pPr>
      <w:spacing w:after="200" w:line="276" w:lineRule="auto"/>
    </w:pPr>
    <w:rPr>
      <w:rFonts w:cs="Calibri"/>
    </w:rPr>
  </w:style>
  <w:style w:type="paragraph" w:styleId="Heading1">
    <w:name w:val="heading 1"/>
    <w:basedOn w:val="Normal"/>
    <w:next w:val="Normal"/>
    <w:link w:val="Heading1Char"/>
    <w:uiPriority w:val="99"/>
    <w:qFormat/>
    <w:rsid w:val="00F401BE"/>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E0DE7"/>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01BE"/>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E0DE7"/>
    <w:rPr>
      <w:rFonts w:ascii="Cambria" w:hAnsi="Cambria" w:cs="Cambria"/>
      <w:b/>
      <w:bCs/>
      <w:color w:val="4F81BD"/>
      <w:sz w:val="26"/>
      <w:szCs w:val="26"/>
    </w:rPr>
  </w:style>
  <w:style w:type="table" w:styleId="TableGrid">
    <w:name w:val="Table Grid"/>
    <w:basedOn w:val="TableNormal"/>
    <w:uiPriority w:val="99"/>
    <w:rsid w:val="00F401B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E0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0DE7"/>
    <w:rPr>
      <w:rFonts w:ascii="Tahoma" w:hAnsi="Tahoma" w:cs="Tahoma"/>
      <w:sz w:val="16"/>
      <w:szCs w:val="16"/>
    </w:rPr>
  </w:style>
  <w:style w:type="paragraph" w:styleId="NoSpacing">
    <w:name w:val="No Spacing"/>
    <w:uiPriority w:val="99"/>
    <w:qFormat/>
    <w:rsid w:val="0088641C"/>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TotalTime>
  <Pages>9</Pages>
  <Words>3249</Words>
  <Characters>18522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webadmin</cp:lastModifiedBy>
  <cp:revision>11</cp:revision>
  <cp:lastPrinted>2013-05-21T12:12:00Z</cp:lastPrinted>
  <dcterms:created xsi:type="dcterms:W3CDTF">2013-05-21T11:18:00Z</dcterms:created>
  <dcterms:modified xsi:type="dcterms:W3CDTF">2013-05-22T08:03:00Z</dcterms:modified>
</cp:coreProperties>
</file>