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/>
        <w:jc w:val="center"/>
        <w:rPr>
          <w:sz w:val="28"/>
        </w:rPr>
      </w:pPr>
      <w:r>
        <w:rPr>
          <w:sz w:val="28"/>
        </w:rPr>
        <w:t xml:space="preserve">С 1 cентября  2026 года вступили в силу изменения в жилищном законодательстве Российской </w:t>
      </w:r>
      <w:r>
        <w:rPr>
          <w:sz w:val="28"/>
        </w:rPr>
        <w:t>Федерации</w:t>
      </w:r>
    </w:p>
    <w:p w14:paraId="02000000">
      <w:pPr>
        <w:rPr>
          <w:sz w:val="28"/>
        </w:rPr>
      </w:pPr>
    </w:p>
    <w:p w14:paraId="03000000">
      <w:pPr>
        <w:rPr>
          <w:sz w:val="28"/>
        </w:rPr>
      </w:pPr>
    </w:p>
    <w:p w14:paraId="04000000">
      <w:pPr>
        <w:rPr>
          <w:sz w:val="28"/>
        </w:rPr>
      </w:pPr>
      <w:r>
        <w:rPr>
          <w:sz w:val="28"/>
        </w:rPr>
        <w:t>С 1 сентября 2026 года вступил в  силу комплекс поправок в жилищное законодательство, который затрагивает собственников помещений в многоквартирных домах, управляющие организации, должностных лиц и органы жилищного надзора.</w:t>
      </w:r>
    </w:p>
    <w:p w14:paraId="05000000">
      <w:pPr>
        <w:rPr>
          <w:sz w:val="28"/>
        </w:rPr>
      </w:pPr>
      <w:r>
        <w:rPr>
          <w:sz w:val="28"/>
        </w:rPr>
        <w:t xml:space="preserve">Так, </w:t>
      </w:r>
      <w:r>
        <w:rPr>
          <w:sz w:val="28"/>
        </w:rPr>
        <w:t>Федеральным законом от 20.02.2026 № 23-ФЗ «</w:t>
      </w:r>
      <w:r>
        <w:rPr>
          <w:sz w:val="28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упразднен муниципальный жилищный контроль.</w:t>
      </w:r>
    </w:p>
    <w:p w14:paraId="06000000">
      <w:pPr>
        <w:rPr>
          <w:sz w:val="28"/>
        </w:rPr>
      </w:pPr>
      <w:r>
        <w:rPr>
          <w:sz w:val="28"/>
        </w:rPr>
        <w:t xml:space="preserve">Таким образом, теперь предусмотрен только государственный жилищный надзор, осуществляющий уполномоченными исполнительными органами субъектов РФ. </w:t>
      </w:r>
    </w:p>
    <w:p w14:paraId="07000000">
      <w:pPr>
        <w:rPr>
          <w:sz w:val="28"/>
        </w:rPr>
      </w:pPr>
      <w:r>
        <w:rPr>
          <w:sz w:val="28"/>
        </w:rPr>
        <w:t>В связи с этим, уточняется, что предметом государственного жилищного надзора является соблюдение юридическими лицами, индивидуальными предпринимателями и гражданами обязательных требований в отношении жилищного фонда независимо от его формы собственности.</w:t>
      </w:r>
    </w:p>
    <w:p w14:paraId="08000000">
      <w:pPr>
        <w:rPr>
          <w:rFonts w:ascii="Arial" w:hAnsi="Arial"/>
          <w:b w:val="1"/>
          <w:sz w:val="24"/>
        </w:rPr>
      </w:pPr>
      <w:r>
        <w:rPr>
          <w:sz w:val="28"/>
        </w:rPr>
        <w:t xml:space="preserve">Кроме того, Приказом Минстроя России от 22.05.2026 № 318/пр «Об установлении порядка и сроков оформления актов приемки оказанных услуг (или) выполненных работ по содержанию и текущему ремонту общего имущества в многоквартирном доме»  установлено, что решение общего собрания собственников помещений в многоквартирном доме об избрании членов совета многоквартирного дома должно оформляться протоколом. Такой протокол подписывается в том, числе выбранными членами совета многоквартирного дома. </w:t>
      </w:r>
    </w:p>
    <w:p w14:paraId="09000000">
      <w:pPr>
        <w:rPr>
          <w:sz w:val="28"/>
        </w:rPr>
      </w:pPr>
      <w:r>
        <w:rPr>
          <w:sz w:val="28"/>
        </w:rPr>
        <w:t>Также, постановлением Правительства РФ от 26.01.2026 № 40 «</w:t>
      </w:r>
      <w:r>
        <w:rPr>
          <w:sz w:val="28"/>
        </w:rPr>
        <w:t>О внесении изменений в постановление Правительства Российской Федерации от 15.05.2013 г. № 416» изменены правила осуществления деятельности по управлению многоквартирными домами.</w:t>
      </w:r>
    </w:p>
    <w:p w14:paraId="0A000000">
      <w:pPr>
        <w:rPr>
          <w:sz w:val="28"/>
        </w:rPr>
      </w:pPr>
      <w:r>
        <w:rPr>
          <w:sz w:val="28"/>
        </w:rPr>
        <w:t>Так, у</w:t>
      </w:r>
      <w:r>
        <w:rPr>
          <w:sz w:val="28"/>
        </w:rPr>
        <w:t>правляющая организация</w:t>
      </w:r>
      <w:r>
        <w:rPr>
          <w:sz w:val="28"/>
        </w:rPr>
        <w:t xml:space="preserve"> </w:t>
      </w:r>
      <w:r>
        <w:rPr>
          <w:sz w:val="28"/>
        </w:rPr>
        <w:t>обязана</w:t>
      </w:r>
      <w:r>
        <w:rPr>
          <w:sz w:val="28"/>
        </w:rPr>
        <w:t xml:space="preserve"> </w:t>
      </w:r>
      <w:r>
        <w:rPr>
          <w:sz w:val="28"/>
        </w:rPr>
        <w:t>обеспечить взаимодействие с собственниками и пользователями помещений в многоквартирном доме, в том числе посредством мессенджера МАX.</w:t>
      </w:r>
    </w:p>
    <w:p w14:paraId="0B000000">
      <w:pPr>
        <w:rPr>
          <w:sz w:val="28"/>
        </w:rPr>
      </w:pPr>
      <w:r>
        <w:rPr>
          <w:sz w:val="28"/>
        </w:rPr>
        <w:t>Предусмотрена возможность с использованием мессенджера MAX:</w:t>
      </w:r>
    </w:p>
    <w:p w14:paraId="0C000000">
      <w:pPr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записываться</w:t>
      </w:r>
      <w:r>
        <w:rPr>
          <w:sz w:val="28"/>
        </w:rPr>
        <w:t xml:space="preserve"> </w:t>
      </w:r>
      <w:r>
        <w:rPr>
          <w:sz w:val="28"/>
        </w:rPr>
        <w:t>на прием в управляющую организацию;</w:t>
      </w:r>
    </w:p>
    <w:p w14:paraId="0D000000">
      <w:pPr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направлять</w:t>
      </w:r>
      <w:r>
        <w:rPr>
          <w:sz w:val="28"/>
        </w:rPr>
        <w:t xml:space="preserve"> </w:t>
      </w:r>
      <w:r>
        <w:rPr>
          <w:sz w:val="28"/>
        </w:rPr>
        <w:t>запросы (обращения) в управляющую организацию.</w:t>
      </w:r>
    </w:p>
    <w:p w14:paraId="0E000000">
      <w:pPr>
        <w:rPr>
          <w:sz w:val="28"/>
        </w:rPr>
      </w:pPr>
    </w:p>
    <w:p w14:paraId="0F000000">
      <w:pPr>
        <w:rPr>
          <w:sz w:val="28"/>
        </w:rPr>
      </w:pPr>
    </w:p>
    <w:p w14:paraId="10000000">
      <w:pPr>
        <w:widowControl w:val="0"/>
        <w:spacing w:line="240" w:lineRule="exact"/>
        <w:ind w:firstLine="0"/>
        <w:jc w:val="both"/>
        <w:rPr>
          <w:sz w:val="28"/>
        </w:rPr>
      </w:pPr>
      <w:r>
        <w:rPr>
          <w:sz w:val="28"/>
        </w:rPr>
        <w:t xml:space="preserve">Помощник прокурора </w:t>
      </w:r>
      <w:r>
        <w:rPr>
          <w:sz w:val="28"/>
        </w:rPr>
        <w:t>района</w:t>
      </w:r>
    </w:p>
    <w:p w14:paraId="11000000">
      <w:pPr>
        <w:widowControl w:val="0"/>
        <w:tabs>
          <w:tab w:leader="none" w:pos="9638" w:val="right"/>
        </w:tabs>
        <w:spacing w:line="240" w:lineRule="exact"/>
        <w:ind w:firstLine="0"/>
        <w:jc w:val="both"/>
        <w:rPr>
          <w:sz w:val="28"/>
        </w:rPr>
      </w:pPr>
    </w:p>
    <w:p w14:paraId="12000000">
      <w:pPr>
        <w:widowControl w:val="0"/>
        <w:tabs>
          <w:tab w:leader="none" w:pos="9638" w:val="right"/>
        </w:tabs>
        <w:spacing w:line="240" w:lineRule="exact"/>
        <w:ind w:firstLine="0"/>
        <w:jc w:val="both"/>
        <w:rPr>
          <w:sz w:val="28"/>
        </w:rPr>
      </w:pPr>
      <w:r>
        <w:rPr>
          <w:sz w:val="28"/>
        </w:rPr>
        <w:t>юрист 3 класса</w:t>
      </w:r>
      <w:r>
        <w:rPr>
          <w:sz w:val="28"/>
        </w:rPr>
        <w:tab/>
      </w:r>
      <w:r>
        <w:rPr>
          <w:sz w:val="28"/>
        </w:rPr>
        <w:t>А.Е. Прокопова</w:t>
      </w:r>
    </w:p>
    <w:p w14:paraId="13000000">
      <w:pPr>
        <w:widowControl w:val="0"/>
        <w:tabs>
          <w:tab w:leader="none" w:pos="9638" w:val="right"/>
        </w:tabs>
        <w:spacing w:line="240" w:lineRule="exact"/>
        <w:ind w:firstLine="0"/>
        <w:jc w:val="both"/>
        <w:rPr>
          <w:sz w:val="28"/>
        </w:rPr>
      </w:pPr>
    </w:p>
    <w:sectPr>
      <w:pgSz w:h="16848" w:orient="portrait" w:w="11908"/>
      <w:pgMar w:bottom="1134" w:footer="567" w:gutter="0" w:header="567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before="0" w:line="240" w:lineRule="auto"/>
      <w:ind w:firstLine="709" w:left="0" w:right="0"/>
      <w:jc w:val="both"/>
    </w:pPr>
    <w:rPr>
      <w:rFonts w:ascii="Times New Roman" w:hAnsi="Times New Roman"/>
      <w:color w:val="000000"/>
      <w:spacing w:val="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4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Body Text"/>
    <w:basedOn w:val="Style_1"/>
    <w:link w:val="Style_5_ch"/>
    <w:pPr>
      <w:widowControl w:val="0"/>
      <w:ind/>
      <w:jc w:val="both"/>
    </w:pPr>
    <w:rPr>
      <w:rFonts w:ascii="Courier New" w:hAnsi="Courier New"/>
    </w:rPr>
  </w:style>
  <w:style w:styleId="Style_5_ch" w:type="character">
    <w:name w:val="Body Text"/>
    <w:basedOn w:val="Style_1_ch"/>
    <w:link w:val="Style_5"/>
    <w:rPr>
      <w:rFonts w:ascii="Courier New" w:hAnsi="Courier New"/>
    </w:rPr>
  </w:style>
  <w:style w:styleId="Style_6" w:type="paragraph">
    <w:name w:val="toc 7"/>
    <w:next w:val="Style_1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 Paragraph"/>
    <w:basedOn w:val="Style_1"/>
    <w:link w:val="Style_7_ch"/>
    <w:pPr>
      <w:widowControl w:val="0"/>
      <w:ind w:firstLine="0" w:left="708"/>
    </w:pPr>
  </w:style>
  <w:style w:styleId="Style_7_ch" w:type="character">
    <w:name w:val="List Paragraph"/>
    <w:basedOn w:val="Style_1_ch"/>
    <w:link w:val="Style_7"/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footer"/>
    <w:basedOn w:val="Style_1"/>
    <w:link w:val="Style_11_ch"/>
    <w:pPr>
      <w:widowControl w:val="0"/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1_ch"/>
    <w:link w:val="Style_11"/>
  </w:style>
  <w:style w:styleId="Style_12" w:type="paragraph">
    <w:name w:val="Balloon Text"/>
    <w:basedOn w:val="Style_1"/>
    <w:link w:val="Style_12_ch"/>
    <w:rPr>
      <w:rFonts w:ascii="Tahoma" w:hAnsi="Tahoma"/>
      <w:sz w:val="16"/>
    </w:rPr>
  </w:style>
  <w:style w:styleId="Style_12_ch" w:type="character">
    <w:name w:val="Balloon Text"/>
    <w:basedOn w:val="Style_1_ch"/>
    <w:link w:val="Style_12"/>
    <w:rPr>
      <w:rFonts w:ascii="Tahoma" w:hAnsi="Tahoma"/>
      <w:sz w:val="16"/>
    </w:rPr>
  </w:style>
  <w:style w:styleId="Style_13" w:type="paragraph">
    <w:name w:val="Основной текст (2)"/>
    <w:basedOn w:val="Style_1"/>
    <w:link w:val="Style_13_ch"/>
    <w:pPr>
      <w:widowControl w:val="0"/>
      <w:spacing w:after="360" w:line="312" w:lineRule="exact"/>
      <w:ind/>
    </w:pPr>
    <w:rPr>
      <w:sz w:val="26"/>
    </w:rPr>
  </w:style>
  <w:style w:styleId="Style_13_ch" w:type="character">
    <w:name w:val="Основной текст (2)"/>
    <w:basedOn w:val="Style_1_ch"/>
    <w:link w:val="Style_13"/>
    <w:rPr>
      <w:sz w:val="26"/>
    </w:rPr>
  </w:style>
  <w:style w:styleId="Style_14" w:type="paragraph">
    <w:name w:val="footnote reference"/>
    <w:link w:val="Style_14_ch"/>
    <w:rPr>
      <w:vertAlign w:val="superscript"/>
    </w:rPr>
  </w:style>
  <w:style w:styleId="Style_14_ch" w:type="character">
    <w:name w:val="footnote reference"/>
    <w:link w:val="Style_14"/>
    <w:rPr>
      <w:vertAlign w:val="superscript"/>
    </w:rPr>
  </w:style>
  <w:style w:styleId="Style_15" w:type="paragraph">
    <w:name w:val="toc 3"/>
    <w:next w:val="Style_1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1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widowControl w:val="0"/>
      <w:ind/>
      <w:jc w:val="center"/>
      <w:outlineLvl w:val="0"/>
    </w:pPr>
    <w:rPr>
      <w:b w:val="1"/>
      <w:sz w:val="20"/>
    </w:rPr>
  </w:style>
  <w:style w:styleId="Style_17_ch" w:type="character">
    <w:name w:val="heading 1"/>
    <w:basedOn w:val="Style_1_ch"/>
    <w:link w:val="Style_17"/>
    <w:rPr>
      <w:b w:val="1"/>
      <w:sz w:val="2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basedOn w:val="Style_1"/>
    <w:link w:val="Style_19_ch"/>
    <w:rPr>
      <w:sz w:val="20"/>
    </w:rPr>
  </w:style>
  <w:style w:styleId="Style_19_ch" w:type="character">
    <w:name w:val="Footnote"/>
    <w:basedOn w:val="Style_1_ch"/>
    <w:link w:val="Style_19"/>
    <w:rPr>
      <w:sz w:val="20"/>
    </w:rPr>
  </w:style>
  <w:style w:styleId="Style_20" w:type="paragraph">
    <w:name w:val="toc 1"/>
    <w:next w:val="Style_1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Основной текст (2) Exact"/>
    <w:link w:val="Style_21_ch"/>
    <w:rPr>
      <w:rFonts w:ascii="Times New Roman" w:hAnsi="Times New Roman"/>
      <w:sz w:val="28"/>
      <w:u w:val="none"/>
    </w:rPr>
  </w:style>
  <w:style w:styleId="Style_21_ch" w:type="character">
    <w:name w:val="Основной текст (2) Exact"/>
    <w:link w:val="Style_21"/>
    <w:rPr>
      <w:rFonts w:ascii="Times New Roman" w:hAnsi="Times New Roman"/>
      <w:sz w:val="28"/>
      <w:u w:val="none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ConsPlusTitle"/>
    <w:link w:val="Style_23_ch"/>
    <w:pPr>
      <w:widowControl w:val="0"/>
      <w:ind/>
    </w:pPr>
    <w:rPr>
      <w:rFonts w:ascii="Arial" w:hAnsi="Arial"/>
      <w:b w:val="1"/>
    </w:rPr>
  </w:style>
  <w:style w:styleId="Style_23_ch" w:type="character">
    <w:name w:val="ConsPlusTitle"/>
    <w:link w:val="Style_23"/>
    <w:rPr>
      <w:rFonts w:ascii="Arial" w:hAnsi="Arial"/>
      <w:b w:val="1"/>
    </w:rPr>
  </w:style>
  <w:style w:styleId="Style_24" w:type="paragraph">
    <w:name w:val="toc 9"/>
    <w:next w:val="Style_1"/>
    <w:link w:val="Style_24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No Spacing"/>
    <w:link w:val="Style_25_ch"/>
    <w:rPr>
      <w:rFonts w:ascii="Calibri" w:hAnsi="Calibri"/>
      <w:sz w:val="22"/>
    </w:rPr>
  </w:style>
  <w:style w:styleId="Style_25_ch" w:type="character">
    <w:name w:val="No Spacing"/>
    <w:link w:val="Style_25"/>
    <w:rPr>
      <w:rFonts w:ascii="Calibri" w:hAnsi="Calibri"/>
      <w:sz w:val="22"/>
    </w:rPr>
  </w:style>
  <w:style w:styleId="Style_26" w:type="paragraph">
    <w:name w:val="Body Text Indent"/>
    <w:basedOn w:val="Style_1"/>
    <w:link w:val="Style_26_ch"/>
    <w:pPr>
      <w:widowControl w:val="0"/>
      <w:ind w:firstLine="0" w:left="-284"/>
      <w:jc w:val="both"/>
    </w:pPr>
    <w:rPr>
      <w:rFonts w:ascii="Courier New" w:hAnsi="Courier New"/>
    </w:rPr>
  </w:style>
  <w:style w:styleId="Style_26_ch" w:type="character">
    <w:name w:val="Body Text Indent"/>
    <w:basedOn w:val="Style_1_ch"/>
    <w:link w:val="Style_26"/>
    <w:rPr>
      <w:rFonts w:ascii="Courier New" w:hAnsi="Courier New"/>
    </w:rPr>
  </w:style>
  <w:style w:styleId="Style_27" w:type="paragraph">
    <w:name w:val="Standard"/>
    <w:link w:val="Style_27_ch"/>
    <w:pPr>
      <w:widowControl w:val="0"/>
      <w:ind/>
    </w:pPr>
    <w:rPr>
      <w:sz w:val="24"/>
    </w:rPr>
  </w:style>
  <w:style w:styleId="Style_27_ch" w:type="character">
    <w:name w:val="Standard"/>
    <w:link w:val="Style_27"/>
    <w:rPr>
      <w:sz w:val="24"/>
    </w:rPr>
  </w:style>
  <w:style w:styleId="Style_28" w:type="paragraph">
    <w:name w:val="toc 8"/>
    <w:next w:val="Style_1"/>
    <w:link w:val="Style_2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1"/>
    <w:link w:val="Style_2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Document Map"/>
    <w:basedOn w:val="Style_1"/>
    <w:link w:val="Style_30_ch"/>
    <w:rPr>
      <w:rFonts w:ascii="Tahoma" w:hAnsi="Tahoma"/>
      <w:sz w:val="20"/>
    </w:rPr>
  </w:style>
  <w:style w:styleId="Style_30_ch" w:type="character">
    <w:name w:val="Document Map"/>
    <w:basedOn w:val="Style_1_ch"/>
    <w:link w:val="Style_30"/>
    <w:rPr>
      <w:rFonts w:ascii="Tahoma" w:hAnsi="Tahoma"/>
      <w:sz w:val="20"/>
    </w:rPr>
  </w:style>
  <w:style w:styleId="Style_31" w:type="paragraph">
    <w:name w:val="Body Text Indent 2"/>
    <w:basedOn w:val="Style_1"/>
    <w:link w:val="Style_31_ch"/>
    <w:pPr>
      <w:widowControl w:val="0"/>
      <w:spacing w:after="120" w:line="480" w:lineRule="auto"/>
      <w:ind w:firstLine="0" w:left="283"/>
    </w:pPr>
    <w:rPr>
      <w:sz w:val="20"/>
    </w:rPr>
  </w:style>
  <w:style w:styleId="Style_31_ch" w:type="character">
    <w:name w:val="Body Text Indent 2"/>
    <w:basedOn w:val="Style_1_ch"/>
    <w:link w:val="Style_31"/>
    <w:rPr>
      <w:sz w:val="20"/>
    </w:rPr>
  </w:style>
  <w:style w:styleId="Style_32" w:type="paragraph">
    <w:name w:val="header"/>
    <w:basedOn w:val="Style_1"/>
    <w:link w:val="Style_32_ch"/>
    <w:pPr>
      <w:widowControl w:val="0"/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1_ch"/>
    <w:link w:val="Style_32"/>
  </w:style>
  <w:style w:styleId="Style_33" w:type="paragraph">
    <w:name w:val="Subtitle"/>
    <w:next w:val="Style_1"/>
    <w:link w:val="Style_3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Body Text Indent 3"/>
    <w:basedOn w:val="Style_1"/>
    <w:link w:val="Style_34_ch"/>
    <w:pPr>
      <w:widowControl w:val="0"/>
      <w:spacing w:after="120"/>
      <w:ind w:firstLine="0" w:left="283"/>
    </w:pPr>
    <w:rPr>
      <w:sz w:val="16"/>
    </w:rPr>
  </w:style>
  <w:style w:styleId="Style_34_ch" w:type="character">
    <w:name w:val="Body Text Indent 3"/>
    <w:basedOn w:val="Style_1_ch"/>
    <w:link w:val="Style_34"/>
    <w:rPr>
      <w:sz w:val="16"/>
    </w:rPr>
  </w:style>
  <w:style w:styleId="Style_35" w:type="paragraph">
    <w:name w:val="Title"/>
    <w:next w:val="Style_1"/>
    <w:link w:val="Style_3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1"/>
    <w:link w:val="Style_3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1"/>
    <w:link w:val="Style_3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Основной текст (2) + 11 pt;Не полужирный;Интервал 0 pt"/>
    <w:link w:val="Style_38_ch"/>
    <w:rPr>
      <w:rFonts w:ascii="Times New Roman" w:hAnsi="Times New Roman"/>
      <w:b w:val="1"/>
      <w:color w:val="000000"/>
      <w:spacing w:val="0"/>
      <w:sz w:val="22"/>
      <w:highlight w:val="white"/>
      <w:u w:val="none"/>
    </w:rPr>
  </w:style>
  <w:style w:styleId="Style_38_ch" w:type="character">
    <w:name w:val="Основной текст (2) + 11 pt;Не полужирный;Интервал 0 pt"/>
    <w:link w:val="Style_38"/>
    <w:rPr>
      <w:rFonts w:ascii="Times New Roman" w:hAnsi="Times New Roman"/>
      <w:b w:val="1"/>
      <w:color w:val="000000"/>
      <w:spacing w:val="0"/>
      <w:sz w:val="22"/>
      <w:highlight w:val="white"/>
      <w:u w:val="none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3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2026-10-05T09:59:51Z</dcterms:created>
  <dcterms:modified xsi:type="dcterms:W3CDTF">2026-10-05T13:06:55Z</dcterms:modified>
</cp:coreProperties>
</file>