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10" w:rsidRDefault="001F1398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21665" cy="723900"/>
                <wp:effectExtent l="0" t="0" r="0" b="0"/>
                <wp:docPr id="1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621720" cy="72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o:allowincell="f" style="position:absolute;margin-left:0pt;margin-top:-57.05pt;width:48.9pt;height:56.95pt;mso-wrap-style:none;v-text-anchor:middle;mso-position-vertical:top" type="_x0000_t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:rsidR="00E82C10" w:rsidRDefault="00E82C10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E82C10" w:rsidRDefault="001F139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КУРЧАНСКОГО СЕЛЬСКОГО ПОСЕЛЕНИЯ ТЕМРЮКСКОГО МУНИЦИПАЛЬНОГО РАЙОНА</w:t>
      </w:r>
    </w:p>
    <w:p w:rsidR="00E82C10" w:rsidRDefault="001F139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КРАСНОДАРСКОГО КРАЯ</w:t>
      </w:r>
    </w:p>
    <w:p w:rsidR="00E82C10" w:rsidRDefault="00E82C10">
      <w:pPr>
        <w:pStyle w:val="2"/>
        <w:numPr>
          <w:ilvl w:val="1"/>
          <w:numId w:val="5"/>
        </w:numPr>
        <w:tabs>
          <w:tab w:val="left" w:pos="0"/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ind w:left="0" w:firstLine="0"/>
        <w:rPr>
          <w:sz w:val="20"/>
          <w:szCs w:val="20"/>
        </w:rPr>
      </w:pPr>
    </w:p>
    <w:p w:rsidR="00E82C10" w:rsidRDefault="001F1398">
      <w:pPr>
        <w:pStyle w:val="2"/>
        <w:numPr>
          <w:ilvl w:val="1"/>
          <w:numId w:val="6"/>
        </w:numPr>
        <w:tabs>
          <w:tab w:val="left" w:pos="0"/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E82C10" w:rsidRDefault="00E82C10">
      <w:pPr>
        <w:jc w:val="center"/>
        <w:rPr>
          <w:sz w:val="24"/>
        </w:rPr>
      </w:pPr>
    </w:p>
    <w:p w:rsidR="00EC70F9" w:rsidRDefault="001F1398" w:rsidP="00EC70F9">
      <w:pPr>
        <w:tabs>
          <w:tab w:val="left" w:pos="-2700"/>
          <w:tab w:val="left" w:pos="5220"/>
          <w:tab w:val="left" w:pos="5400"/>
        </w:tabs>
        <w:jc w:val="center"/>
        <w:rPr>
          <w:b/>
          <w:szCs w:val="28"/>
        </w:rPr>
      </w:pPr>
      <w:r>
        <w:rPr>
          <w:b/>
          <w:szCs w:val="28"/>
        </w:rPr>
        <w:t xml:space="preserve">От </w:t>
      </w:r>
      <w:r w:rsidR="00EC70F9">
        <w:rPr>
          <w:b/>
          <w:szCs w:val="28"/>
        </w:rPr>
        <w:t>10.06.2026</w:t>
      </w:r>
      <w:r>
        <w:rPr>
          <w:b/>
          <w:szCs w:val="28"/>
        </w:rPr>
        <w:t xml:space="preserve">                               </w:t>
      </w:r>
      <w:r w:rsidR="00EC70F9">
        <w:rPr>
          <w:b/>
          <w:szCs w:val="28"/>
        </w:rPr>
        <w:t xml:space="preserve">                  </w:t>
      </w:r>
      <w:r>
        <w:rPr>
          <w:b/>
          <w:szCs w:val="28"/>
        </w:rPr>
        <w:t xml:space="preserve">                                   №</w:t>
      </w:r>
      <w:r w:rsidR="00EC70F9">
        <w:rPr>
          <w:b/>
          <w:szCs w:val="28"/>
        </w:rPr>
        <w:t xml:space="preserve"> 194</w:t>
      </w:r>
    </w:p>
    <w:p w:rsidR="00E82C10" w:rsidRDefault="001F1398" w:rsidP="00EC70F9">
      <w:pPr>
        <w:tabs>
          <w:tab w:val="left" w:pos="-2700"/>
          <w:tab w:val="left" w:pos="5220"/>
          <w:tab w:val="left" w:pos="5400"/>
        </w:tabs>
        <w:jc w:val="center"/>
        <w:rPr>
          <w:sz w:val="24"/>
        </w:rPr>
      </w:pPr>
      <w:r>
        <w:rPr>
          <w:b/>
          <w:szCs w:val="28"/>
        </w:rPr>
        <w:t>____</w:t>
      </w:r>
    </w:p>
    <w:p w:rsidR="00E82C10" w:rsidRDefault="001F1398">
      <w:pPr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Курчанская</w:t>
      </w:r>
      <w:proofErr w:type="spellEnd"/>
    </w:p>
    <w:p w:rsidR="00E82C10" w:rsidRDefault="00E82C10">
      <w:pPr>
        <w:jc w:val="center"/>
        <w:rPr>
          <w:sz w:val="24"/>
        </w:rPr>
      </w:pPr>
    </w:p>
    <w:p w:rsidR="00E82C10" w:rsidRDefault="00E82C10">
      <w:pPr>
        <w:jc w:val="center"/>
        <w:rPr>
          <w:sz w:val="24"/>
        </w:rPr>
      </w:pPr>
    </w:p>
    <w:p w:rsidR="00E82C10" w:rsidRDefault="001F1398">
      <w:pPr>
        <w:tabs>
          <w:tab w:val="left" w:pos="4264"/>
        </w:tabs>
        <w:jc w:val="center"/>
        <w:rPr>
          <w:b/>
          <w:szCs w:val="28"/>
        </w:rPr>
      </w:pPr>
      <w:r>
        <w:rPr>
          <w:b/>
          <w:szCs w:val="28"/>
        </w:rPr>
        <w:t>Об утверждении проектной документации «Корректировка схемы газоснабжения с</w:t>
      </w:r>
      <w:r w:rsidR="00EC70F9">
        <w:rPr>
          <w:b/>
          <w:szCs w:val="28"/>
        </w:rPr>
        <w:t>т</w:t>
      </w:r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Курчанской</w:t>
      </w:r>
      <w:proofErr w:type="spellEnd"/>
      <w:r>
        <w:rPr>
          <w:b/>
          <w:szCs w:val="28"/>
        </w:rPr>
        <w:t xml:space="preserve"> Темрюкского района Краснодарского края. Схема газоснабжения ст. </w:t>
      </w:r>
      <w:proofErr w:type="spellStart"/>
      <w:r>
        <w:rPr>
          <w:b/>
          <w:szCs w:val="28"/>
        </w:rPr>
        <w:t>Курчанской</w:t>
      </w:r>
      <w:proofErr w:type="spellEnd"/>
      <w:r>
        <w:rPr>
          <w:b/>
          <w:szCs w:val="28"/>
        </w:rPr>
        <w:t xml:space="preserve"> на перспективу развития»</w:t>
      </w:r>
    </w:p>
    <w:p w:rsidR="00E82C10" w:rsidRDefault="00E82C10">
      <w:pPr>
        <w:tabs>
          <w:tab w:val="left" w:pos="4264"/>
        </w:tabs>
        <w:jc w:val="center"/>
        <w:rPr>
          <w:b/>
          <w:szCs w:val="28"/>
        </w:rPr>
      </w:pPr>
    </w:p>
    <w:p w:rsidR="00E82C10" w:rsidRDefault="00E82C10">
      <w:pPr>
        <w:tabs>
          <w:tab w:val="left" w:pos="4264"/>
        </w:tabs>
        <w:rPr>
          <w:b/>
          <w:szCs w:val="28"/>
        </w:rPr>
      </w:pPr>
    </w:p>
    <w:p w:rsidR="00E82C10" w:rsidRDefault="001F1398">
      <w:pPr>
        <w:ind w:firstLine="709"/>
        <w:jc w:val="both"/>
      </w:pPr>
      <w:r>
        <w:rPr>
          <w:szCs w:val="28"/>
        </w:rPr>
        <w:t>В соответствии с пунктом 4 статьи 14 Федерального закона от 6 октября 2003 года №</w:t>
      </w:r>
      <w:bookmarkStart w:id="0" w:name="_GoBack"/>
      <w:bookmarkEnd w:id="0"/>
      <w:r>
        <w:rPr>
          <w:szCs w:val="28"/>
        </w:rPr>
        <w:t xml:space="preserve"> 131-ФЗ «Об общих принципах организации местного самоуправления в Российской Федерации», статьей 37 Устава</w:t>
      </w:r>
      <w:r w:rsidR="00EC70F9">
        <w:rPr>
          <w:szCs w:val="28"/>
        </w:rPr>
        <w:t xml:space="preserve"> </w:t>
      </w:r>
      <w:r>
        <w:rPr>
          <w:szCs w:val="28"/>
        </w:rPr>
        <w:t>Курчанского сельского поселения Темрюкского муниципального района Краснодарского края п о с т а н о в л я ю:</w:t>
      </w:r>
    </w:p>
    <w:p w:rsidR="00E82C10" w:rsidRDefault="001F1398">
      <w:pPr>
        <w:ind w:firstLine="709"/>
        <w:jc w:val="both"/>
      </w:pPr>
      <w:r>
        <w:rPr>
          <w:szCs w:val="28"/>
        </w:rPr>
        <w:t xml:space="preserve">1. Утвердить проектную документацию «Корректировка схемы газоснабжения с. </w:t>
      </w:r>
      <w:proofErr w:type="spellStart"/>
      <w:r>
        <w:rPr>
          <w:szCs w:val="28"/>
        </w:rPr>
        <w:t>Курчанской</w:t>
      </w:r>
      <w:proofErr w:type="spellEnd"/>
      <w:r>
        <w:rPr>
          <w:szCs w:val="28"/>
        </w:rPr>
        <w:t xml:space="preserve"> Темрюкского района Краснодарского края. Схема газоснабжения ст. </w:t>
      </w:r>
      <w:proofErr w:type="spellStart"/>
      <w:r>
        <w:rPr>
          <w:szCs w:val="28"/>
        </w:rPr>
        <w:t>Курчанской</w:t>
      </w:r>
      <w:proofErr w:type="spellEnd"/>
      <w:r>
        <w:rPr>
          <w:szCs w:val="28"/>
        </w:rPr>
        <w:t xml:space="preserve"> на перспективу развития» (приложение).</w:t>
      </w:r>
    </w:p>
    <w:p w:rsidR="00E82C10" w:rsidRDefault="001F1398">
      <w:pPr>
        <w:ind w:firstLine="709"/>
        <w:jc w:val="both"/>
      </w:pPr>
      <w:r>
        <w:rPr>
          <w:szCs w:val="28"/>
        </w:rPr>
        <w:t>2. Общему отделу администрации Курчанского сельского поселения Темрюкского муниципального района Краснодарского края (Таран М.А.) официально опубликовать настоящее постановление в периодическом печатном издании газете «</w:t>
      </w:r>
      <w:proofErr w:type="spellStart"/>
      <w:r>
        <w:rPr>
          <w:szCs w:val="28"/>
        </w:rPr>
        <w:t>Курчанский</w:t>
      </w:r>
      <w:proofErr w:type="spellEnd"/>
      <w:r>
        <w:rPr>
          <w:szCs w:val="28"/>
        </w:rPr>
        <w:t xml:space="preserve"> вестник» и на официальном сайте в информационно-телекоммуникационной сети «Интернет» </w:t>
      </w:r>
      <w:proofErr w:type="spellStart"/>
      <w:r>
        <w:rPr>
          <w:szCs w:val="28"/>
          <w:lang w:val="en-US"/>
        </w:rPr>
        <w:t>temryuk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, а также разместить на сайте Курчанского сельского поселения Темрюкского муниципального района Краснодарского края.</w:t>
      </w:r>
    </w:p>
    <w:p w:rsidR="00E82C10" w:rsidRDefault="001F1398">
      <w:pPr>
        <w:ind w:firstLine="709"/>
        <w:jc w:val="both"/>
        <w:rPr>
          <w:szCs w:val="28"/>
        </w:rPr>
      </w:pPr>
      <w:r>
        <w:rPr>
          <w:szCs w:val="28"/>
        </w:rPr>
        <w:t>3. Постановление вступает в силу после его официального опубликования.</w:t>
      </w:r>
    </w:p>
    <w:p w:rsidR="00E82C10" w:rsidRDefault="00E82C10">
      <w:pPr>
        <w:jc w:val="both"/>
        <w:rPr>
          <w:szCs w:val="28"/>
        </w:rPr>
      </w:pPr>
    </w:p>
    <w:p w:rsidR="00E82C10" w:rsidRDefault="00E82C10">
      <w:pPr>
        <w:jc w:val="both"/>
        <w:rPr>
          <w:szCs w:val="28"/>
        </w:rPr>
      </w:pPr>
    </w:p>
    <w:p w:rsidR="00E82C10" w:rsidRDefault="001F1398">
      <w:pPr>
        <w:jc w:val="both"/>
        <w:rPr>
          <w:szCs w:val="28"/>
        </w:rPr>
      </w:pPr>
      <w:r>
        <w:rPr>
          <w:szCs w:val="28"/>
        </w:rPr>
        <w:t xml:space="preserve">Временно исполняющий полномочия главы </w:t>
      </w:r>
    </w:p>
    <w:p w:rsidR="00E82C10" w:rsidRDefault="001F1398">
      <w:pPr>
        <w:jc w:val="both"/>
        <w:rPr>
          <w:szCs w:val="28"/>
        </w:rPr>
      </w:pPr>
      <w:r>
        <w:rPr>
          <w:szCs w:val="28"/>
        </w:rPr>
        <w:t>Курчанского сельского поселения</w:t>
      </w:r>
    </w:p>
    <w:p w:rsidR="00E82C10" w:rsidRDefault="001F1398">
      <w:pPr>
        <w:jc w:val="both"/>
        <w:rPr>
          <w:szCs w:val="28"/>
        </w:rPr>
      </w:pPr>
      <w:r>
        <w:rPr>
          <w:szCs w:val="28"/>
        </w:rPr>
        <w:t>Темрюкского муниципального района</w:t>
      </w:r>
    </w:p>
    <w:p w:rsidR="00E82C10" w:rsidRDefault="001F1398">
      <w:pPr>
        <w:jc w:val="both"/>
        <w:rPr>
          <w:szCs w:val="28"/>
        </w:rPr>
      </w:pPr>
      <w:r>
        <w:rPr>
          <w:szCs w:val="28"/>
        </w:rPr>
        <w:t xml:space="preserve">Краснодарского края                                                                           К.В. </w:t>
      </w:r>
      <w:proofErr w:type="spellStart"/>
      <w:r>
        <w:rPr>
          <w:szCs w:val="28"/>
        </w:rPr>
        <w:t>Каширкин</w:t>
      </w:r>
      <w:proofErr w:type="spellEnd"/>
    </w:p>
    <w:sectPr w:rsidR="00E82C10">
      <w:pgSz w:w="11906" w:h="16838"/>
      <w:pgMar w:top="28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2F7"/>
    <w:multiLevelType w:val="multilevel"/>
    <w:tmpl w:val="EDF67E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81244C"/>
    <w:multiLevelType w:val="multilevel"/>
    <w:tmpl w:val="5D5C2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D62295"/>
    <w:multiLevelType w:val="multilevel"/>
    <w:tmpl w:val="DD8CE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6E092CD1"/>
    <w:multiLevelType w:val="multilevel"/>
    <w:tmpl w:val="F7C27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1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0"/>
    <w:rsid w:val="001F1398"/>
    <w:rsid w:val="00E82C10"/>
    <w:rsid w:val="00E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BC4B4-E554-424C-8E4D-0B40CB71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2"/>
      </w:numPr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ar-SA"/>
    </w:rPr>
  </w:style>
  <w:style w:type="character" w:customStyle="1" w:styleId="a3">
    <w:name w:val="Текст выноски Знак"/>
    <w:basedOn w:val="a0"/>
    <w:link w:val="a4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alloon Text"/>
    <w:basedOn w:val="a"/>
    <w:link w:val="a3"/>
    <w:qFormat/>
    <w:rPr>
      <w:rFonts w:ascii="Segoe UI" w:hAnsi="Segoe UI" w:cs="Segoe UI"/>
      <w:sz w:val="18"/>
      <w:szCs w:val="18"/>
    </w:rPr>
  </w:style>
  <w:style w:type="numbering" w:customStyle="1" w:styleId="ab">
    <w:name w:val="Маркер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ZUMO</dc:creator>
  <dc:description/>
  <cp:lastModifiedBy>Пользователь Windows</cp:lastModifiedBy>
  <cp:revision>53</cp:revision>
  <cp:lastPrinted>2026-06-10T09:24:00Z</cp:lastPrinted>
  <dcterms:created xsi:type="dcterms:W3CDTF">2024-09-19T12:32:00Z</dcterms:created>
  <dcterms:modified xsi:type="dcterms:W3CDTF">2026-06-15T13:00:00Z</dcterms:modified>
  <dc:language>ru-RU</dc:language>
</cp:coreProperties>
</file>